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04E" w:rsidRDefault="00A5604E">
      <w:pPr>
        <w:adjustRightInd w:val="0"/>
        <w:snapToGrid w:val="0"/>
        <w:spacing w:line="560" w:lineRule="exact"/>
        <w:jc w:val="center"/>
        <w:rPr>
          <w:rFonts w:eastAsia="仿宋_GB2312"/>
          <w:sz w:val="32"/>
          <w:szCs w:val="32"/>
        </w:rPr>
      </w:pPr>
      <w:bookmarkStart w:id="0" w:name="_Toc159327922"/>
    </w:p>
    <w:p w:rsidR="00A5604E" w:rsidRDefault="00A5604E">
      <w:pPr>
        <w:adjustRightInd w:val="0"/>
        <w:snapToGrid w:val="0"/>
        <w:spacing w:line="560" w:lineRule="exact"/>
        <w:jc w:val="center"/>
        <w:rPr>
          <w:rFonts w:eastAsia="仿宋_GB2312"/>
          <w:sz w:val="32"/>
          <w:szCs w:val="32"/>
        </w:rPr>
      </w:pPr>
    </w:p>
    <w:p w:rsidR="00A5604E" w:rsidRDefault="00A5604E">
      <w:pPr>
        <w:adjustRightInd w:val="0"/>
        <w:snapToGrid w:val="0"/>
        <w:spacing w:line="560" w:lineRule="exact"/>
        <w:jc w:val="center"/>
        <w:rPr>
          <w:rFonts w:eastAsia="仿宋_GB2312"/>
          <w:sz w:val="32"/>
          <w:szCs w:val="32"/>
        </w:rPr>
      </w:pPr>
    </w:p>
    <w:p w:rsidR="00A5604E" w:rsidRDefault="00A5604E">
      <w:pPr>
        <w:adjustRightInd w:val="0"/>
        <w:snapToGrid w:val="0"/>
        <w:spacing w:line="560" w:lineRule="exact"/>
        <w:jc w:val="center"/>
        <w:rPr>
          <w:rFonts w:eastAsia="仿宋_GB2312"/>
          <w:sz w:val="32"/>
          <w:szCs w:val="32"/>
        </w:rPr>
      </w:pPr>
    </w:p>
    <w:p w:rsidR="00A5604E" w:rsidRDefault="00A5604E">
      <w:pPr>
        <w:adjustRightInd w:val="0"/>
        <w:snapToGrid w:val="0"/>
        <w:spacing w:line="560" w:lineRule="exact"/>
        <w:jc w:val="center"/>
        <w:rPr>
          <w:rFonts w:eastAsia="仿宋_GB2312"/>
          <w:sz w:val="32"/>
          <w:szCs w:val="32"/>
        </w:rPr>
      </w:pPr>
    </w:p>
    <w:p w:rsidR="00A5604E" w:rsidRDefault="00A5604E">
      <w:pPr>
        <w:adjustRightInd w:val="0"/>
        <w:snapToGrid w:val="0"/>
        <w:spacing w:line="560" w:lineRule="exact"/>
        <w:rPr>
          <w:rFonts w:eastAsia="仿宋_GB2312"/>
          <w:sz w:val="32"/>
          <w:szCs w:val="32"/>
        </w:rPr>
      </w:pPr>
    </w:p>
    <w:p w:rsidR="00A5604E" w:rsidRDefault="00752CC1">
      <w:pPr>
        <w:adjustRightInd w:val="0"/>
        <w:snapToGrid w:val="0"/>
        <w:spacing w:line="560" w:lineRule="exact"/>
        <w:jc w:val="center"/>
        <w:rPr>
          <w:rFonts w:ascii="仿宋_GB2312" w:eastAsia="仿宋_GB2312"/>
          <w:sz w:val="32"/>
          <w:szCs w:val="32"/>
        </w:rPr>
      </w:pPr>
      <w:r>
        <w:rPr>
          <w:rFonts w:ascii="仿宋_GB2312" w:eastAsia="仿宋_GB2312" w:hint="eastAsia"/>
          <w:sz w:val="32"/>
          <w:szCs w:val="32"/>
        </w:rPr>
        <w:t xml:space="preserve">橡胶所科〔2017〕31号 </w:t>
      </w:r>
    </w:p>
    <w:p w:rsidR="00A5604E" w:rsidRDefault="00A5604E" w:rsidP="004A4A86">
      <w:pPr>
        <w:adjustRightInd w:val="0"/>
        <w:snapToGrid w:val="0"/>
        <w:spacing w:line="800" w:lineRule="exact"/>
        <w:jc w:val="center"/>
        <w:rPr>
          <w:rFonts w:eastAsia="仿宋_GB2312"/>
          <w:sz w:val="32"/>
          <w:szCs w:val="32"/>
        </w:rPr>
      </w:pPr>
    </w:p>
    <w:p w:rsidR="00A5604E" w:rsidRDefault="00752CC1">
      <w:pPr>
        <w:adjustRightInd w:val="0"/>
        <w:snapToGrid w:val="0"/>
        <w:spacing w:line="560" w:lineRule="exact"/>
        <w:jc w:val="center"/>
        <w:rPr>
          <w:rFonts w:ascii="方正小标宋简体" w:eastAsia="方正小标宋简体" w:hAnsi="华文中宋"/>
          <w:b/>
          <w:bCs/>
          <w:sz w:val="44"/>
          <w:szCs w:val="44"/>
        </w:rPr>
      </w:pPr>
      <w:r>
        <w:rPr>
          <w:rFonts w:ascii="方正小标宋简体" w:eastAsia="方正小标宋简体" w:hAnsi="华文中宋" w:hint="eastAsia"/>
          <w:b/>
          <w:bCs/>
          <w:sz w:val="44"/>
          <w:szCs w:val="44"/>
        </w:rPr>
        <w:t>关于印发《中国热带农业科学院橡胶研究所基本科研业务费专项资金管理实施细则</w:t>
      </w:r>
    </w:p>
    <w:p w:rsidR="00A5604E" w:rsidRDefault="00752CC1">
      <w:pPr>
        <w:adjustRightInd w:val="0"/>
        <w:snapToGrid w:val="0"/>
        <w:spacing w:line="560" w:lineRule="exact"/>
        <w:jc w:val="center"/>
        <w:rPr>
          <w:rFonts w:eastAsia="方正小标宋简体"/>
          <w:b/>
          <w:bCs/>
          <w:sz w:val="44"/>
          <w:szCs w:val="44"/>
        </w:rPr>
      </w:pPr>
      <w:r>
        <w:rPr>
          <w:rFonts w:ascii="方正小标宋简体" w:eastAsia="方正小标宋简体" w:hAnsi="华文中宋" w:hint="eastAsia"/>
          <w:b/>
          <w:bCs/>
          <w:sz w:val="44"/>
          <w:szCs w:val="44"/>
        </w:rPr>
        <w:t>（试行）》的通知</w:t>
      </w:r>
    </w:p>
    <w:p w:rsidR="00A5604E" w:rsidRDefault="00A5604E">
      <w:pPr>
        <w:adjustRightInd w:val="0"/>
        <w:snapToGrid w:val="0"/>
        <w:spacing w:line="560" w:lineRule="exact"/>
        <w:rPr>
          <w:rFonts w:ascii="仿宋_GB2312" w:eastAsia="仿宋_GB2312"/>
          <w:sz w:val="32"/>
          <w:szCs w:val="32"/>
        </w:rPr>
      </w:pPr>
    </w:p>
    <w:p w:rsidR="00A5604E" w:rsidRDefault="00752CC1">
      <w:pPr>
        <w:adjustRightInd w:val="0"/>
        <w:snapToGrid w:val="0"/>
        <w:spacing w:line="560" w:lineRule="exact"/>
        <w:rPr>
          <w:rFonts w:ascii="仿宋_GB2312" w:eastAsia="仿宋_GB2312"/>
          <w:sz w:val="32"/>
          <w:szCs w:val="32"/>
        </w:rPr>
      </w:pPr>
      <w:r>
        <w:rPr>
          <w:rFonts w:ascii="仿宋_GB2312" w:eastAsia="仿宋_GB2312" w:hint="eastAsia"/>
          <w:sz w:val="32"/>
          <w:szCs w:val="32"/>
        </w:rPr>
        <w:t>各部门、课题组：</w:t>
      </w:r>
    </w:p>
    <w:p w:rsidR="00A5604E" w:rsidRDefault="00752CC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现将《中国热带农业科学院橡胶研究所基本科研业务费专项资金管理实施细则（试行）》印发给你们，请遵照执行。</w:t>
      </w:r>
    </w:p>
    <w:p w:rsidR="00A5604E" w:rsidRDefault="00A5604E">
      <w:pPr>
        <w:adjustRightInd w:val="0"/>
        <w:snapToGrid w:val="0"/>
        <w:spacing w:line="560" w:lineRule="exact"/>
        <w:rPr>
          <w:rFonts w:ascii="仿宋_GB2312" w:eastAsia="仿宋_GB2312"/>
          <w:sz w:val="32"/>
          <w:szCs w:val="32"/>
        </w:rPr>
      </w:pPr>
    </w:p>
    <w:p w:rsidR="00A5604E" w:rsidRDefault="00A5604E">
      <w:pPr>
        <w:adjustRightInd w:val="0"/>
        <w:snapToGrid w:val="0"/>
        <w:spacing w:line="560" w:lineRule="exact"/>
        <w:ind w:firstLineChars="200" w:firstLine="640"/>
        <w:rPr>
          <w:rFonts w:ascii="仿宋_GB2312" w:eastAsia="仿宋_GB2312"/>
          <w:sz w:val="32"/>
          <w:szCs w:val="32"/>
        </w:rPr>
      </w:pPr>
    </w:p>
    <w:p w:rsidR="00A5604E" w:rsidRDefault="00752CC1" w:rsidP="004A4A86">
      <w:pPr>
        <w:adjustRightInd w:val="0"/>
        <w:snapToGrid w:val="0"/>
        <w:spacing w:line="560" w:lineRule="exact"/>
        <w:jc w:val="center"/>
        <w:rPr>
          <w:rFonts w:ascii="仿宋_GB2312" w:eastAsia="仿宋_GB2312"/>
          <w:bCs/>
          <w:sz w:val="32"/>
          <w:szCs w:val="32"/>
        </w:rPr>
      </w:pPr>
      <w:r>
        <w:rPr>
          <w:rFonts w:ascii="仿宋_GB2312" w:eastAsia="仿宋_GB2312" w:hint="eastAsia"/>
          <w:bCs/>
          <w:sz w:val="32"/>
          <w:szCs w:val="32"/>
        </w:rPr>
        <w:t xml:space="preserve">                     </w:t>
      </w:r>
    </w:p>
    <w:p w:rsidR="00A5604E" w:rsidRDefault="00A5604E">
      <w:pPr>
        <w:adjustRightInd w:val="0"/>
        <w:snapToGrid w:val="0"/>
        <w:spacing w:line="560" w:lineRule="exact"/>
        <w:jc w:val="center"/>
        <w:rPr>
          <w:rFonts w:eastAsia="方正小标宋简体"/>
          <w:b/>
          <w:bCs/>
          <w:sz w:val="44"/>
          <w:szCs w:val="44"/>
        </w:rPr>
      </w:pPr>
    </w:p>
    <w:p w:rsidR="00A5604E" w:rsidRDefault="00A5604E">
      <w:pPr>
        <w:adjustRightInd w:val="0"/>
        <w:snapToGrid w:val="0"/>
        <w:spacing w:line="560" w:lineRule="exact"/>
        <w:jc w:val="center"/>
        <w:rPr>
          <w:rFonts w:eastAsia="方正小标宋简体"/>
          <w:b/>
          <w:bCs/>
          <w:sz w:val="44"/>
          <w:szCs w:val="44"/>
        </w:rPr>
      </w:pPr>
    </w:p>
    <w:p w:rsidR="00A5604E" w:rsidRDefault="00A5604E">
      <w:pPr>
        <w:adjustRightInd w:val="0"/>
        <w:snapToGrid w:val="0"/>
        <w:spacing w:line="560" w:lineRule="exact"/>
        <w:jc w:val="center"/>
        <w:rPr>
          <w:rFonts w:eastAsia="方正小标宋简体"/>
          <w:b/>
          <w:bCs/>
          <w:sz w:val="44"/>
          <w:szCs w:val="44"/>
        </w:rPr>
      </w:pPr>
    </w:p>
    <w:p w:rsidR="004A4A86" w:rsidRDefault="004A4A86" w:rsidP="004A4A86">
      <w:pPr>
        <w:adjustRightInd w:val="0"/>
        <w:snapToGrid w:val="0"/>
        <w:spacing w:line="560" w:lineRule="exact"/>
        <w:jc w:val="right"/>
        <w:rPr>
          <w:rFonts w:ascii="仿宋_GB2312" w:eastAsia="仿宋_GB2312"/>
          <w:bCs/>
          <w:sz w:val="32"/>
          <w:szCs w:val="32"/>
        </w:rPr>
      </w:pPr>
      <w:r>
        <w:rPr>
          <w:rFonts w:ascii="仿宋_GB2312" w:eastAsia="仿宋_GB2312" w:hint="eastAsia"/>
          <w:bCs/>
          <w:sz w:val="32"/>
          <w:szCs w:val="32"/>
        </w:rPr>
        <w:t>中国热带农业科学院橡胶研究所</w:t>
      </w:r>
    </w:p>
    <w:p w:rsidR="004A4A86" w:rsidRDefault="004A4A86" w:rsidP="004A4A86">
      <w:pPr>
        <w:adjustRightInd w:val="0"/>
        <w:snapToGrid w:val="0"/>
        <w:spacing w:line="560" w:lineRule="exact"/>
        <w:jc w:val="center"/>
        <w:rPr>
          <w:rFonts w:ascii="仿宋_GB2312" w:eastAsia="仿宋_GB2312"/>
          <w:bCs/>
          <w:sz w:val="32"/>
          <w:szCs w:val="32"/>
        </w:rPr>
      </w:pPr>
      <w:r>
        <w:rPr>
          <w:rFonts w:ascii="仿宋_GB2312" w:eastAsia="仿宋_GB2312" w:hint="eastAsia"/>
          <w:bCs/>
          <w:sz w:val="32"/>
          <w:szCs w:val="32"/>
        </w:rPr>
        <w:t xml:space="preserve">                      2017年05月25日</w:t>
      </w:r>
    </w:p>
    <w:p w:rsidR="00A5604E" w:rsidRDefault="00A5604E">
      <w:pPr>
        <w:pStyle w:val="2"/>
        <w:snapToGrid w:val="0"/>
        <w:spacing w:line="560" w:lineRule="exact"/>
        <w:ind w:left="357" w:hangingChars="74" w:hanging="357"/>
        <w:jc w:val="center"/>
        <w:rPr>
          <w:rFonts w:eastAsia="仿宋_GB2312"/>
          <w:b/>
          <w:color w:val="auto"/>
          <w:sz w:val="48"/>
          <w:szCs w:val="48"/>
        </w:rPr>
      </w:pPr>
    </w:p>
    <w:p w:rsidR="00A5604E" w:rsidRDefault="00752CC1" w:rsidP="00A11E03">
      <w:pPr>
        <w:pStyle w:val="2"/>
        <w:snapToGrid w:val="0"/>
        <w:spacing w:line="560" w:lineRule="exact"/>
        <w:ind w:left="267" w:hangingChars="74" w:hanging="267"/>
        <w:jc w:val="center"/>
        <w:rPr>
          <w:rFonts w:ascii="华文中宋" w:eastAsia="华文中宋" w:hAnsi="华文中宋"/>
          <w:b/>
          <w:color w:val="auto"/>
          <w:sz w:val="36"/>
          <w:szCs w:val="36"/>
        </w:rPr>
      </w:pPr>
      <w:r>
        <w:rPr>
          <w:rFonts w:ascii="华文中宋" w:eastAsia="华文中宋" w:hAnsi="华文中宋" w:hint="eastAsia"/>
          <w:b/>
          <w:color w:val="auto"/>
          <w:sz w:val="36"/>
          <w:szCs w:val="36"/>
        </w:rPr>
        <w:lastRenderedPageBreak/>
        <w:t>中国热带农业科学院橡胶研究所</w:t>
      </w:r>
    </w:p>
    <w:p w:rsidR="00A5604E" w:rsidRDefault="00752CC1" w:rsidP="00A11E03">
      <w:pPr>
        <w:pStyle w:val="2"/>
        <w:snapToGrid w:val="0"/>
        <w:spacing w:line="560" w:lineRule="exact"/>
        <w:ind w:left="267" w:hangingChars="74" w:hanging="267"/>
        <w:jc w:val="center"/>
        <w:rPr>
          <w:rFonts w:ascii="华文中宋" w:eastAsia="华文中宋" w:hAnsi="华文中宋"/>
          <w:b/>
          <w:color w:val="auto"/>
          <w:sz w:val="36"/>
          <w:szCs w:val="36"/>
          <w:lang w:val="en-US"/>
        </w:rPr>
      </w:pPr>
      <w:r>
        <w:rPr>
          <w:rFonts w:ascii="华文中宋" w:eastAsia="华文中宋" w:hAnsi="华文中宋" w:hint="eastAsia"/>
          <w:b/>
          <w:color w:val="auto"/>
          <w:sz w:val="36"/>
          <w:szCs w:val="36"/>
          <w:lang w:val="en-US"/>
        </w:rPr>
        <w:t>基本科研业务费专项资金管理实施细则（试行）</w:t>
      </w:r>
    </w:p>
    <w:p w:rsidR="00A5604E" w:rsidRDefault="00752CC1" w:rsidP="004120D2">
      <w:pPr>
        <w:adjustRightInd w:val="0"/>
        <w:snapToGrid w:val="0"/>
        <w:spacing w:beforeLines="50" w:afterLines="50" w:line="560" w:lineRule="exact"/>
        <w:ind w:firstLine="573"/>
        <w:jc w:val="center"/>
        <w:rPr>
          <w:rFonts w:ascii="黑体" w:eastAsia="黑体" w:hAnsi="黑体"/>
          <w:b/>
          <w:sz w:val="32"/>
          <w:szCs w:val="32"/>
        </w:rPr>
      </w:pPr>
      <w:r>
        <w:rPr>
          <w:rFonts w:ascii="黑体" w:eastAsia="黑体" w:hAnsi="黑体" w:hint="eastAsia"/>
          <w:b/>
          <w:sz w:val="32"/>
          <w:szCs w:val="32"/>
        </w:rPr>
        <w:t>第一章</w:t>
      </w:r>
      <w:r w:rsidR="00D95F51">
        <w:rPr>
          <w:rFonts w:ascii="黑体" w:eastAsia="黑体" w:hAnsi="黑体" w:hint="eastAsia"/>
          <w:b/>
          <w:sz w:val="32"/>
          <w:szCs w:val="32"/>
        </w:rPr>
        <w:t xml:space="preserve">  </w:t>
      </w:r>
      <w:r>
        <w:rPr>
          <w:rFonts w:ascii="黑体" w:eastAsia="黑体" w:hAnsi="黑体" w:hint="eastAsia"/>
          <w:b/>
          <w:sz w:val="32"/>
          <w:szCs w:val="32"/>
        </w:rPr>
        <w:t>总则</w:t>
      </w:r>
    </w:p>
    <w:p w:rsidR="00A5604E" w:rsidRDefault="00752CC1" w:rsidP="004A4A86">
      <w:pPr>
        <w:pStyle w:val="style14"/>
        <w:adjustRightInd w:val="0"/>
        <w:snapToGrid w:val="0"/>
        <w:spacing w:before="0" w:beforeAutospacing="0" w:after="0" w:afterAutospacing="0" w:line="550" w:lineRule="exact"/>
        <w:ind w:firstLineChars="200" w:firstLine="643"/>
        <w:rPr>
          <w:rFonts w:ascii="仿宋_GB2312" w:eastAsia="仿宋_GB2312"/>
          <w:b w:val="0"/>
          <w:color w:val="auto"/>
          <w:sz w:val="32"/>
          <w:szCs w:val="32"/>
        </w:rPr>
      </w:pPr>
      <w:r>
        <w:rPr>
          <w:rFonts w:ascii="仿宋_GB2312" w:eastAsia="仿宋_GB2312" w:hint="eastAsia"/>
          <w:color w:val="auto"/>
          <w:sz w:val="32"/>
          <w:szCs w:val="32"/>
        </w:rPr>
        <w:t>第一条</w:t>
      </w:r>
      <w:r w:rsidR="00DF7536">
        <w:rPr>
          <w:rFonts w:ascii="仿宋_GB2312" w:eastAsia="仿宋_GB2312" w:hint="eastAsia"/>
          <w:color w:val="auto"/>
          <w:sz w:val="32"/>
          <w:szCs w:val="32"/>
        </w:rPr>
        <w:t xml:space="preserve">  </w:t>
      </w:r>
      <w:r>
        <w:rPr>
          <w:rFonts w:ascii="仿宋_GB2312" w:eastAsia="仿宋_GB2312" w:hint="eastAsia"/>
          <w:b w:val="0"/>
          <w:color w:val="auto"/>
          <w:sz w:val="32"/>
          <w:szCs w:val="32"/>
        </w:rPr>
        <w:t>为规范和加强我所基本科研业务费专项资金（以下简称“专项”）的使用与管理，提高专项的实施水平和资金使用效益，根据《</w:t>
      </w:r>
      <w:bookmarkStart w:id="1" w:name="OLE_LINK1"/>
      <w:bookmarkStart w:id="2" w:name="OLE_LINK2"/>
      <w:r>
        <w:rPr>
          <w:rFonts w:ascii="仿宋_GB2312" w:eastAsia="仿宋_GB2312" w:hint="eastAsia"/>
          <w:b w:val="0"/>
          <w:color w:val="auto"/>
          <w:sz w:val="32"/>
          <w:szCs w:val="32"/>
        </w:rPr>
        <w:t>中央级公益性科研院所基本科研业务费专项资金管理办法</w:t>
      </w:r>
      <w:bookmarkEnd w:id="1"/>
      <w:bookmarkEnd w:id="2"/>
      <w:r>
        <w:rPr>
          <w:rFonts w:ascii="仿宋_GB2312" w:eastAsia="仿宋_GB2312" w:hint="eastAsia"/>
          <w:b w:val="0"/>
          <w:color w:val="auto"/>
          <w:sz w:val="32"/>
          <w:szCs w:val="32"/>
        </w:rPr>
        <w:t>》（财教〔2016〕268号）、《</w:t>
      </w:r>
      <w:bookmarkStart w:id="3" w:name="OLE_LINK3"/>
      <w:r>
        <w:rPr>
          <w:rFonts w:ascii="仿宋_GB2312" w:eastAsia="仿宋_GB2312" w:hint="eastAsia"/>
          <w:b w:val="0"/>
          <w:color w:val="auto"/>
          <w:sz w:val="32"/>
          <w:szCs w:val="32"/>
        </w:rPr>
        <w:t>农业部基本业务费专项资金管理办法</w:t>
      </w:r>
      <w:bookmarkEnd w:id="3"/>
      <w:r>
        <w:rPr>
          <w:rFonts w:ascii="仿宋_GB2312" w:eastAsia="仿宋_GB2312" w:hint="eastAsia"/>
          <w:b w:val="0"/>
          <w:color w:val="auto"/>
          <w:sz w:val="32"/>
          <w:szCs w:val="32"/>
        </w:rPr>
        <w:t>》（农办财〔2016〕85号）和《中国热带农业科学院基本科研业务费专项资金管理实施细则（试行）》等文件要求，结合我所实际，特制定本实施细则。</w:t>
      </w:r>
    </w:p>
    <w:p w:rsidR="00A5604E" w:rsidRDefault="00752CC1" w:rsidP="004A4A86">
      <w:pPr>
        <w:pStyle w:val="style14"/>
        <w:adjustRightInd w:val="0"/>
        <w:snapToGrid w:val="0"/>
        <w:spacing w:before="0" w:beforeAutospacing="0" w:after="0" w:afterAutospacing="0" w:line="550" w:lineRule="exact"/>
        <w:ind w:firstLineChars="200" w:firstLine="643"/>
        <w:rPr>
          <w:rFonts w:ascii="仿宋_GB2312" w:eastAsia="仿宋_GB2312"/>
          <w:b w:val="0"/>
          <w:color w:val="auto"/>
          <w:sz w:val="32"/>
          <w:szCs w:val="32"/>
        </w:rPr>
      </w:pPr>
      <w:r>
        <w:rPr>
          <w:rFonts w:ascii="仿宋_GB2312" w:eastAsia="仿宋_GB2312" w:hint="eastAsia"/>
          <w:color w:val="auto"/>
          <w:sz w:val="32"/>
          <w:szCs w:val="32"/>
        </w:rPr>
        <w:t>第二条</w:t>
      </w:r>
      <w:r w:rsidR="00DF7536">
        <w:rPr>
          <w:rFonts w:ascii="仿宋_GB2312" w:eastAsia="仿宋_GB2312" w:hint="eastAsia"/>
          <w:color w:val="auto"/>
          <w:sz w:val="32"/>
          <w:szCs w:val="32"/>
        </w:rPr>
        <w:t xml:space="preserve">  </w:t>
      </w:r>
      <w:r>
        <w:rPr>
          <w:rFonts w:ascii="仿宋_GB2312" w:eastAsia="仿宋_GB2312" w:hint="eastAsia"/>
          <w:b w:val="0"/>
          <w:color w:val="auto"/>
          <w:sz w:val="32"/>
          <w:szCs w:val="32"/>
        </w:rPr>
        <w:t>专项重点支持我所开展符合公益性职能定位、代表学科发展方向、体现前瞻布局、提升自主创新能力的基础性、全局性、前瞻性和关键技术的自主选题研究工作。具体包括：</w:t>
      </w:r>
    </w:p>
    <w:p w:rsidR="00A5604E" w:rsidRDefault="00752CC1" w:rsidP="004A4A86">
      <w:pPr>
        <w:pStyle w:val="style14"/>
        <w:adjustRightInd w:val="0"/>
        <w:snapToGrid w:val="0"/>
        <w:spacing w:before="0" w:beforeAutospacing="0" w:after="0" w:afterAutospacing="0" w:line="550" w:lineRule="exact"/>
        <w:ind w:firstLineChars="200" w:firstLine="640"/>
        <w:rPr>
          <w:rFonts w:ascii="仿宋_GB2312" w:eastAsia="仿宋_GB2312"/>
          <w:b w:val="0"/>
          <w:color w:val="auto"/>
          <w:sz w:val="32"/>
          <w:szCs w:val="32"/>
        </w:rPr>
      </w:pPr>
      <w:r>
        <w:rPr>
          <w:rFonts w:ascii="仿宋_GB2312" w:eastAsia="仿宋_GB2312" w:hint="eastAsia"/>
          <w:b w:val="0"/>
          <w:color w:val="auto"/>
          <w:sz w:val="32"/>
          <w:szCs w:val="32"/>
        </w:rPr>
        <w:t>（一）自主选题</w:t>
      </w:r>
      <w:r w:rsidR="006A1A74">
        <w:rPr>
          <w:rFonts w:ascii="仿宋_GB2312" w:eastAsia="仿宋_GB2312" w:hint="eastAsia"/>
          <w:b w:val="0"/>
          <w:color w:val="auto"/>
          <w:sz w:val="32"/>
          <w:szCs w:val="32"/>
        </w:rPr>
        <w:t>的</w:t>
      </w:r>
      <w:r>
        <w:rPr>
          <w:rFonts w:ascii="仿宋_GB2312" w:eastAsia="仿宋_GB2312" w:hint="eastAsia"/>
          <w:b w:val="0"/>
          <w:color w:val="auto"/>
          <w:sz w:val="32"/>
          <w:szCs w:val="32"/>
        </w:rPr>
        <w:t>科研工作；</w:t>
      </w:r>
    </w:p>
    <w:p w:rsidR="00A5604E" w:rsidRDefault="00752CC1" w:rsidP="004A4A86">
      <w:pPr>
        <w:pStyle w:val="style14"/>
        <w:adjustRightInd w:val="0"/>
        <w:snapToGrid w:val="0"/>
        <w:spacing w:before="0" w:beforeAutospacing="0" w:after="0" w:afterAutospacing="0" w:line="550" w:lineRule="exact"/>
        <w:ind w:firstLineChars="200" w:firstLine="640"/>
        <w:rPr>
          <w:rFonts w:ascii="仿宋_GB2312" w:eastAsia="仿宋_GB2312"/>
          <w:b w:val="0"/>
          <w:color w:val="auto"/>
          <w:sz w:val="32"/>
          <w:szCs w:val="32"/>
        </w:rPr>
      </w:pPr>
      <w:r>
        <w:rPr>
          <w:rFonts w:ascii="仿宋_GB2312" w:eastAsia="仿宋_GB2312" w:hint="eastAsia"/>
          <w:b w:val="0"/>
          <w:color w:val="auto"/>
          <w:sz w:val="32"/>
          <w:szCs w:val="32"/>
        </w:rPr>
        <w:t>（二）所属行业基础性、支撑性、应急性科研工作；</w:t>
      </w:r>
    </w:p>
    <w:p w:rsidR="00A5604E" w:rsidRDefault="00752CC1" w:rsidP="004A4A86">
      <w:pPr>
        <w:pStyle w:val="style14"/>
        <w:adjustRightInd w:val="0"/>
        <w:snapToGrid w:val="0"/>
        <w:spacing w:before="0" w:beforeAutospacing="0" w:after="0" w:afterAutospacing="0" w:line="550" w:lineRule="exact"/>
        <w:ind w:firstLineChars="200" w:firstLine="640"/>
        <w:rPr>
          <w:rFonts w:ascii="仿宋_GB2312" w:eastAsia="仿宋_GB2312"/>
          <w:b w:val="0"/>
          <w:color w:val="auto"/>
          <w:sz w:val="32"/>
          <w:szCs w:val="32"/>
        </w:rPr>
      </w:pPr>
      <w:r>
        <w:rPr>
          <w:rFonts w:ascii="仿宋_GB2312" w:eastAsia="仿宋_GB2312" w:hint="eastAsia"/>
          <w:b w:val="0"/>
          <w:color w:val="auto"/>
          <w:sz w:val="32"/>
          <w:szCs w:val="32"/>
        </w:rPr>
        <w:t>（三）团队建设及人才培养；</w:t>
      </w:r>
    </w:p>
    <w:p w:rsidR="00A5604E" w:rsidRDefault="00752CC1" w:rsidP="004A4A86">
      <w:pPr>
        <w:pStyle w:val="style14"/>
        <w:adjustRightInd w:val="0"/>
        <w:snapToGrid w:val="0"/>
        <w:spacing w:before="0" w:beforeAutospacing="0" w:after="0" w:afterAutospacing="0" w:line="550" w:lineRule="exact"/>
        <w:ind w:firstLineChars="200" w:firstLine="640"/>
        <w:rPr>
          <w:rFonts w:ascii="仿宋_GB2312" w:eastAsia="仿宋_GB2312"/>
          <w:b w:val="0"/>
          <w:color w:val="auto"/>
          <w:sz w:val="32"/>
          <w:szCs w:val="32"/>
        </w:rPr>
      </w:pPr>
      <w:r>
        <w:rPr>
          <w:rFonts w:ascii="仿宋_GB2312" w:eastAsia="仿宋_GB2312" w:hint="eastAsia"/>
          <w:b w:val="0"/>
          <w:color w:val="auto"/>
          <w:sz w:val="32"/>
          <w:szCs w:val="32"/>
        </w:rPr>
        <w:t>（四）国际科技合作与交流；</w:t>
      </w:r>
    </w:p>
    <w:p w:rsidR="00A5604E" w:rsidRDefault="00752CC1" w:rsidP="004A4A86">
      <w:pPr>
        <w:pStyle w:val="style14"/>
        <w:adjustRightInd w:val="0"/>
        <w:snapToGrid w:val="0"/>
        <w:spacing w:before="0" w:beforeAutospacing="0" w:after="0" w:afterAutospacing="0" w:line="550" w:lineRule="exact"/>
        <w:ind w:firstLineChars="200" w:firstLine="640"/>
        <w:rPr>
          <w:rFonts w:ascii="仿宋_GB2312" w:eastAsia="仿宋_GB2312"/>
          <w:b w:val="0"/>
          <w:color w:val="auto"/>
          <w:sz w:val="32"/>
          <w:szCs w:val="32"/>
        </w:rPr>
      </w:pPr>
      <w:r>
        <w:rPr>
          <w:rFonts w:ascii="仿宋_GB2312" w:eastAsia="仿宋_GB2312" w:hint="eastAsia"/>
          <w:b w:val="0"/>
          <w:color w:val="auto"/>
          <w:sz w:val="32"/>
          <w:szCs w:val="32"/>
        </w:rPr>
        <w:t>（五）科技基础性工作等其他工作。</w:t>
      </w:r>
    </w:p>
    <w:p w:rsidR="00A5604E" w:rsidRDefault="00752CC1" w:rsidP="004A4A86">
      <w:pPr>
        <w:pStyle w:val="style14"/>
        <w:adjustRightInd w:val="0"/>
        <w:snapToGrid w:val="0"/>
        <w:spacing w:before="0" w:beforeAutospacing="0" w:after="0" w:afterAutospacing="0" w:line="550" w:lineRule="exact"/>
        <w:ind w:firstLineChars="200" w:firstLine="643"/>
        <w:rPr>
          <w:rFonts w:ascii="仿宋_GB2312" w:eastAsia="仿宋_GB2312"/>
          <w:b w:val="0"/>
          <w:color w:val="auto"/>
          <w:sz w:val="32"/>
          <w:szCs w:val="32"/>
        </w:rPr>
      </w:pPr>
      <w:r>
        <w:rPr>
          <w:rFonts w:ascii="仿宋_GB2312" w:eastAsia="仿宋_GB2312" w:hint="eastAsia"/>
          <w:color w:val="auto"/>
          <w:sz w:val="32"/>
          <w:szCs w:val="32"/>
        </w:rPr>
        <w:t xml:space="preserve">第三条 </w:t>
      </w:r>
      <w:r w:rsidR="00DF7536">
        <w:rPr>
          <w:rFonts w:ascii="仿宋_GB2312" w:eastAsia="仿宋_GB2312" w:hint="eastAsia"/>
          <w:color w:val="auto"/>
          <w:sz w:val="32"/>
          <w:szCs w:val="32"/>
        </w:rPr>
        <w:t xml:space="preserve"> </w:t>
      </w:r>
      <w:r>
        <w:rPr>
          <w:rFonts w:ascii="仿宋_GB2312" w:eastAsia="仿宋_GB2312" w:hint="eastAsia"/>
          <w:b w:val="0"/>
          <w:color w:val="auto"/>
          <w:sz w:val="32"/>
          <w:szCs w:val="32"/>
        </w:rPr>
        <w:t>管理原则</w:t>
      </w:r>
    </w:p>
    <w:p w:rsidR="00A5604E" w:rsidRDefault="00752CC1" w:rsidP="004A4A86">
      <w:pPr>
        <w:adjustRightInd w:val="0"/>
        <w:snapToGrid w:val="0"/>
        <w:spacing w:line="550" w:lineRule="exact"/>
        <w:ind w:firstLineChars="200" w:firstLine="640"/>
        <w:rPr>
          <w:rFonts w:ascii="仿宋_GB2312" w:eastAsia="仿宋_GB2312"/>
          <w:sz w:val="32"/>
          <w:szCs w:val="32"/>
        </w:rPr>
      </w:pPr>
      <w:r>
        <w:rPr>
          <w:rFonts w:ascii="仿宋_GB2312" w:eastAsia="仿宋_GB2312" w:hint="eastAsia"/>
          <w:sz w:val="32"/>
          <w:szCs w:val="32"/>
        </w:rPr>
        <w:t>（一）顶层设计，做好规划。围绕我所科技发展规划，立足公益性职能定位和中长期发展目标，充分发挥专项管理咨询委员会的咨询指导作用，做好顶层设计，制定专项规划。</w:t>
      </w:r>
    </w:p>
    <w:p w:rsidR="00A5604E" w:rsidRDefault="00752CC1" w:rsidP="004A4A86">
      <w:pPr>
        <w:adjustRightInd w:val="0"/>
        <w:snapToGrid w:val="0"/>
        <w:spacing w:line="550" w:lineRule="exact"/>
        <w:ind w:firstLineChars="200" w:firstLine="640"/>
        <w:rPr>
          <w:rFonts w:ascii="仿宋_GB2312" w:eastAsia="仿宋_GB2312"/>
          <w:sz w:val="32"/>
          <w:szCs w:val="32"/>
        </w:rPr>
      </w:pPr>
      <w:r>
        <w:rPr>
          <w:rFonts w:ascii="仿宋_GB2312" w:eastAsia="仿宋_GB2312" w:hint="eastAsia"/>
          <w:sz w:val="32"/>
          <w:szCs w:val="32"/>
        </w:rPr>
        <w:lastRenderedPageBreak/>
        <w:t>（二）稳定支持，长效机制。专项稳定支持培育我所优秀科研人才和创新团队，促进形成有益于我所持续发展、不断创新的长效机制。</w:t>
      </w:r>
    </w:p>
    <w:p w:rsidR="00A5604E" w:rsidRDefault="00752CC1" w:rsidP="004A4A86">
      <w:pPr>
        <w:adjustRightInd w:val="0"/>
        <w:snapToGrid w:val="0"/>
        <w:spacing w:line="550" w:lineRule="exact"/>
        <w:ind w:firstLineChars="200" w:firstLine="640"/>
        <w:rPr>
          <w:rFonts w:ascii="仿宋_GB2312" w:eastAsia="仿宋_GB2312"/>
          <w:sz w:val="32"/>
          <w:szCs w:val="32"/>
        </w:rPr>
      </w:pPr>
      <w:r>
        <w:rPr>
          <w:rFonts w:ascii="仿宋_GB2312" w:eastAsia="仿宋_GB2312" w:hint="eastAsia"/>
          <w:sz w:val="32"/>
          <w:szCs w:val="32"/>
        </w:rPr>
        <w:t>（三）科学民主，公开公正。专项的选题和审议应当按照科学民主的原则产生，建立回避制度，评议结果在全所公示。</w:t>
      </w:r>
    </w:p>
    <w:p w:rsidR="00A5604E" w:rsidRDefault="00752CC1" w:rsidP="004120D2">
      <w:pPr>
        <w:adjustRightInd w:val="0"/>
        <w:snapToGrid w:val="0"/>
        <w:spacing w:beforeLines="50" w:afterLines="50" w:line="560" w:lineRule="exact"/>
        <w:ind w:firstLine="573"/>
        <w:jc w:val="center"/>
        <w:rPr>
          <w:rFonts w:ascii="黑体" w:eastAsia="黑体" w:hAnsi="黑体"/>
          <w:b/>
          <w:sz w:val="32"/>
          <w:szCs w:val="32"/>
        </w:rPr>
      </w:pPr>
      <w:r>
        <w:rPr>
          <w:rFonts w:ascii="黑体" w:eastAsia="黑体" w:hAnsi="黑体" w:hint="eastAsia"/>
          <w:b/>
          <w:sz w:val="32"/>
          <w:szCs w:val="32"/>
        </w:rPr>
        <w:t>第二章  组织管理</w:t>
      </w:r>
    </w:p>
    <w:p w:rsidR="00A5604E" w:rsidRDefault="00752CC1">
      <w:pPr>
        <w:adjustRightInd w:val="0"/>
        <w:snapToGrid w:val="0"/>
        <w:spacing w:line="560" w:lineRule="exact"/>
        <w:ind w:firstLine="573"/>
        <w:jc w:val="left"/>
        <w:rPr>
          <w:rFonts w:ascii="仿宋_GB2312" w:eastAsia="仿宋_GB2312"/>
          <w:sz w:val="32"/>
          <w:szCs w:val="32"/>
        </w:rPr>
      </w:pPr>
      <w:r>
        <w:rPr>
          <w:rFonts w:ascii="仿宋_GB2312" w:eastAsia="仿宋_GB2312" w:hint="eastAsia"/>
          <w:b/>
          <w:sz w:val="32"/>
          <w:szCs w:val="32"/>
        </w:rPr>
        <w:t>第四条</w:t>
      </w:r>
      <w:r w:rsidR="00FF4070">
        <w:rPr>
          <w:rFonts w:ascii="仿宋_GB2312" w:eastAsia="仿宋_GB2312" w:hint="eastAsia"/>
          <w:b/>
          <w:sz w:val="32"/>
          <w:szCs w:val="32"/>
        </w:rPr>
        <w:t xml:space="preserve">  </w:t>
      </w:r>
      <w:r>
        <w:rPr>
          <w:rFonts w:ascii="仿宋_GB2312" w:eastAsia="仿宋_GB2312" w:hint="eastAsia"/>
          <w:sz w:val="32"/>
          <w:szCs w:val="32"/>
        </w:rPr>
        <w:t>设立</w:t>
      </w:r>
      <w:r w:rsidR="00644EF8">
        <w:rPr>
          <w:rFonts w:ascii="仿宋_GB2312" w:eastAsia="仿宋_GB2312" w:hint="eastAsia"/>
          <w:sz w:val="32"/>
          <w:szCs w:val="32"/>
        </w:rPr>
        <w:t>所级</w:t>
      </w:r>
      <w:r>
        <w:rPr>
          <w:rFonts w:ascii="仿宋_GB2312" w:eastAsia="仿宋_GB2312" w:hint="eastAsia"/>
          <w:sz w:val="32"/>
          <w:szCs w:val="32"/>
        </w:rPr>
        <w:t>基本科研业务费管理咨询委员会，由单位负责人、学术委员会负责人、院科技处相关负责人、科研人员以及经济或财务管理专家等组成。管理咨询委员会设主任委员一名，由单位法定代表人担任。管理咨询委员会的主要职责包括：</w:t>
      </w:r>
    </w:p>
    <w:p w:rsidR="00A5604E" w:rsidRDefault="00752CC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（一）围绕国家战略与产业需求，根据我院下达的年度任务结合我所发展规划和重点工作等，开展基本科研业务费项目规划调查研究，提供咨询意见和建议。</w:t>
      </w:r>
    </w:p>
    <w:p w:rsidR="00A5604E" w:rsidRDefault="00752CC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（二）根据国家科技管理和财政资金管理的有关要求，结合我所实际，对专项年度支持项目及预算建议方案进行咨询评议，提供咨询审议意见。</w:t>
      </w:r>
    </w:p>
    <w:p w:rsidR="00A5604E" w:rsidRDefault="00752CC1">
      <w:pPr>
        <w:adjustRightInd w:val="0"/>
        <w:snapToGrid w:val="0"/>
        <w:spacing w:line="560" w:lineRule="exact"/>
        <w:ind w:firstLine="573"/>
        <w:jc w:val="left"/>
        <w:rPr>
          <w:rFonts w:ascii="仿宋_GB2312" w:eastAsia="仿宋_GB2312"/>
          <w:sz w:val="32"/>
          <w:szCs w:val="32"/>
        </w:rPr>
      </w:pPr>
      <w:r>
        <w:rPr>
          <w:rFonts w:ascii="仿宋_GB2312" w:eastAsia="仿宋_GB2312" w:hint="eastAsia"/>
          <w:sz w:val="32"/>
          <w:szCs w:val="32"/>
        </w:rPr>
        <w:t>（三）对各项目任务书</w:t>
      </w:r>
      <w:r w:rsidR="00644EF8">
        <w:rPr>
          <w:rFonts w:ascii="仿宋_GB2312" w:eastAsia="仿宋_GB2312" w:hint="eastAsia"/>
          <w:sz w:val="32"/>
          <w:szCs w:val="32"/>
        </w:rPr>
        <w:t>内容</w:t>
      </w:r>
      <w:r>
        <w:rPr>
          <w:rFonts w:ascii="仿宋_GB2312" w:eastAsia="仿宋_GB2312" w:hint="eastAsia"/>
          <w:sz w:val="32"/>
          <w:szCs w:val="32"/>
        </w:rPr>
        <w:t>调整、执行过程中的重大事项等事宜开展审议，并提供审议意见。</w:t>
      </w:r>
    </w:p>
    <w:p w:rsidR="00A5604E" w:rsidRDefault="00752CC1">
      <w:pPr>
        <w:adjustRightInd w:val="0"/>
        <w:snapToGrid w:val="0"/>
        <w:spacing w:line="560" w:lineRule="exact"/>
        <w:ind w:firstLine="573"/>
        <w:jc w:val="center"/>
        <w:rPr>
          <w:rFonts w:ascii="仿宋_GB2312" w:eastAsia="仿宋_GB2312"/>
          <w:sz w:val="32"/>
          <w:szCs w:val="32"/>
        </w:rPr>
      </w:pPr>
      <w:r>
        <w:rPr>
          <w:rFonts w:ascii="仿宋_GB2312" w:eastAsia="仿宋_GB2312" w:hint="eastAsia"/>
          <w:b/>
          <w:sz w:val="32"/>
          <w:szCs w:val="32"/>
        </w:rPr>
        <w:t xml:space="preserve">第五条 </w:t>
      </w:r>
      <w:r w:rsidR="00FF4070">
        <w:rPr>
          <w:rFonts w:ascii="仿宋_GB2312" w:eastAsia="仿宋_GB2312" w:hint="eastAsia"/>
          <w:b/>
          <w:sz w:val="32"/>
          <w:szCs w:val="32"/>
        </w:rPr>
        <w:t xml:space="preserve"> </w:t>
      </w:r>
      <w:r>
        <w:rPr>
          <w:rFonts w:ascii="仿宋_GB2312" w:eastAsia="仿宋_GB2312" w:hint="eastAsia"/>
          <w:sz w:val="32"/>
          <w:szCs w:val="32"/>
        </w:rPr>
        <w:t>科技处为专项的归口管理部门，主要职责包括：</w:t>
      </w:r>
    </w:p>
    <w:p w:rsidR="00A5604E" w:rsidRDefault="00752CC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（一）提出专项重点支持领域和方向，编制专项申报指南，提交管理咨询委员会审议；</w:t>
      </w:r>
    </w:p>
    <w:p w:rsidR="00A5604E" w:rsidRDefault="00752CC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（二）组织提出专项经费预算建议方案，提交管理咨询</w:t>
      </w:r>
      <w:r>
        <w:rPr>
          <w:rFonts w:ascii="仿宋_GB2312" w:eastAsia="仿宋_GB2312" w:hint="eastAsia"/>
          <w:sz w:val="32"/>
          <w:szCs w:val="32"/>
        </w:rPr>
        <w:lastRenderedPageBreak/>
        <w:t>委员会审议；</w:t>
      </w:r>
    </w:p>
    <w:p w:rsidR="00A5604E" w:rsidRDefault="00752CC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（三）负责组织专项申报立项、监督检查、年度监管、中期评价、结题验收、绩效评价等工作；</w:t>
      </w:r>
    </w:p>
    <w:p w:rsidR="00A5604E" w:rsidRDefault="00752CC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（四）编写专项法人单位工作任务书、绩效评价报告、年度经费使用情况报告等,配合院科技处开展专项中期绩效评价;</w:t>
      </w:r>
    </w:p>
    <w:p w:rsidR="00A5604E" w:rsidRDefault="00752CC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（五）组织召开所管理咨询委员会会议；</w:t>
      </w:r>
    </w:p>
    <w:p w:rsidR="00A5604E" w:rsidRDefault="00752CC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（六）负责项目成果和档案的管理；</w:t>
      </w:r>
    </w:p>
    <w:p w:rsidR="00A5604E" w:rsidRDefault="00752CC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（七）承担其他相关工作。</w:t>
      </w:r>
    </w:p>
    <w:p w:rsidR="00A5604E" w:rsidRDefault="00752CC1">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第六条</w:t>
      </w:r>
      <w:r>
        <w:rPr>
          <w:rFonts w:ascii="仿宋_GB2312" w:eastAsia="仿宋_GB2312" w:hint="eastAsia"/>
          <w:sz w:val="32"/>
          <w:szCs w:val="32"/>
        </w:rPr>
        <w:t xml:space="preserve">  项目组是专项项目执行的基本单元，项目负责人主要职责：</w:t>
      </w:r>
    </w:p>
    <w:p w:rsidR="00A5604E" w:rsidRDefault="00752CC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（一）履行项目负责人责任制；</w:t>
      </w:r>
    </w:p>
    <w:p w:rsidR="00A5604E" w:rsidRDefault="00752CC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（二）与法人单位签订项目（任务）工作任务书；</w:t>
      </w:r>
    </w:p>
    <w:p w:rsidR="00A5604E" w:rsidRDefault="00752CC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（三）编制项目预算和决算，合法合规使用项目资金，并按要求完成预算执行进度；</w:t>
      </w:r>
    </w:p>
    <w:p w:rsidR="00A5604E" w:rsidRDefault="00752CC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（四）严格执行项目任务书，完成项目目标任务，及时报告项目执行中出现的重大事项；</w:t>
      </w:r>
    </w:p>
    <w:p w:rsidR="00A5604E" w:rsidRDefault="00752CC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（五）接受和配合主管部门开展项目监督检查、绩效评估、结题验收等工作；</w:t>
      </w:r>
    </w:p>
    <w:p w:rsidR="00A5604E" w:rsidRDefault="00752CC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（六）负责将项目申请书、任务书、</w:t>
      </w:r>
      <w:r w:rsidR="00614B3C">
        <w:rPr>
          <w:rFonts w:ascii="仿宋_GB2312" w:eastAsia="仿宋_GB2312" w:hint="eastAsia"/>
          <w:sz w:val="32"/>
          <w:szCs w:val="32"/>
        </w:rPr>
        <w:t>研究原始数据与图表、年度计划总结、</w:t>
      </w:r>
      <w:r>
        <w:rPr>
          <w:rFonts w:ascii="仿宋_GB2312" w:eastAsia="仿宋_GB2312" w:hint="eastAsia"/>
          <w:sz w:val="32"/>
          <w:szCs w:val="32"/>
        </w:rPr>
        <w:t>阶段性自查报告、结题报告、验收评议意见、有关重要成果等材料按规定归档并提交科技处。</w:t>
      </w:r>
    </w:p>
    <w:p w:rsidR="00A5604E" w:rsidRDefault="00752CC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（七）为所有提交材料的真实性负责。</w:t>
      </w:r>
    </w:p>
    <w:p w:rsidR="00A5604E" w:rsidRDefault="00752CC1">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第七条</w:t>
      </w:r>
      <w:r w:rsidR="00FF4070">
        <w:rPr>
          <w:rFonts w:ascii="仿宋_GB2312" w:eastAsia="仿宋_GB2312" w:hint="eastAsia"/>
          <w:b/>
          <w:sz w:val="32"/>
          <w:szCs w:val="32"/>
        </w:rPr>
        <w:t xml:space="preserve">  </w:t>
      </w:r>
      <w:r>
        <w:rPr>
          <w:rFonts w:ascii="仿宋_GB2312" w:eastAsia="仿宋_GB2312" w:hint="eastAsia"/>
          <w:sz w:val="32"/>
          <w:szCs w:val="32"/>
        </w:rPr>
        <w:t>项目负责人所在课题组/部门对项目具有监督</w:t>
      </w:r>
      <w:r>
        <w:rPr>
          <w:rFonts w:ascii="仿宋_GB2312" w:eastAsia="仿宋_GB2312" w:hint="eastAsia"/>
          <w:sz w:val="32"/>
          <w:szCs w:val="32"/>
        </w:rPr>
        <w:lastRenderedPageBreak/>
        <w:t>管理权，课题组组长/部门负责人需对项目的实施进行统筹管理，严格按照项目任务书督导项目执行。</w:t>
      </w:r>
    </w:p>
    <w:p w:rsidR="00A5604E" w:rsidRDefault="00752CC1" w:rsidP="004120D2">
      <w:pPr>
        <w:adjustRightInd w:val="0"/>
        <w:snapToGrid w:val="0"/>
        <w:spacing w:beforeLines="50" w:afterLines="50" w:line="560" w:lineRule="exact"/>
        <w:ind w:firstLine="573"/>
        <w:jc w:val="center"/>
        <w:rPr>
          <w:rFonts w:ascii="黑体" w:eastAsia="黑体" w:hAnsi="黑体"/>
          <w:b/>
          <w:sz w:val="32"/>
          <w:szCs w:val="32"/>
        </w:rPr>
      </w:pPr>
      <w:r>
        <w:rPr>
          <w:rFonts w:ascii="黑体" w:eastAsia="黑体" w:hAnsi="黑体" w:hint="eastAsia"/>
          <w:b/>
          <w:sz w:val="32"/>
          <w:szCs w:val="32"/>
        </w:rPr>
        <w:t>第三章</w:t>
      </w:r>
      <w:r w:rsidR="00D95F51">
        <w:rPr>
          <w:rFonts w:ascii="黑体" w:eastAsia="黑体" w:hAnsi="黑体" w:hint="eastAsia"/>
          <w:b/>
          <w:sz w:val="32"/>
          <w:szCs w:val="32"/>
        </w:rPr>
        <w:t xml:space="preserve">  </w:t>
      </w:r>
      <w:r>
        <w:rPr>
          <w:rFonts w:ascii="黑体" w:eastAsia="黑体" w:hAnsi="黑体" w:hint="eastAsia"/>
          <w:b/>
          <w:sz w:val="32"/>
          <w:szCs w:val="32"/>
        </w:rPr>
        <w:t>申请与立项</w:t>
      </w:r>
    </w:p>
    <w:p w:rsidR="00A5604E" w:rsidRDefault="00752CC1">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第八条</w:t>
      </w:r>
      <w:r w:rsidR="00FF4070">
        <w:rPr>
          <w:rFonts w:ascii="仿宋_GB2312" w:eastAsia="仿宋_GB2312" w:hint="eastAsia"/>
          <w:b/>
          <w:sz w:val="32"/>
          <w:szCs w:val="32"/>
        </w:rPr>
        <w:t xml:space="preserve"> </w:t>
      </w:r>
      <w:r>
        <w:rPr>
          <w:rFonts w:ascii="仿宋_GB2312" w:eastAsia="仿宋_GB2312" w:hint="eastAsia"/>
          <w:sz w:val="32"/>
          <w:szCs w:val="32"/>
        </w:rPr>
        <w:t xml:space="preserve"> 确定专项重点任务。科技处根据我院下达的年度任务结合我所发展规划和重点工作，于每年10月前</w:t>
      </w:r>
      <w:r w:rsidR="00644EF8">
        <w:rPr>
          <w:rFonts w:ascii="仿宋_GB2312" w:eastAsia="仿宋_GB2312" w:hint="eastAsia"/>
          <w:sz w:val="32"/>
          <w:szCs w:val="32"/>
        </w:rPr>
        <w:t>拟</w:t>
      </w:r>
      <w:r>
        <w:rPr>
          <w:rFonts w:ascii="仿宋_GB2312" w:eastAsia="仿宋_GB2312" w:hint="eastAsia"/>
          <w:sz w:val="32"/>
          <w:szCs w:val="32"/>
        </w:rPr>
        <w:t>定专项重点支持领域和方向，编制专项申报指南，经管理咨询委员会和所务会审议通过后，正式发布指南。</w:t>
      </w:r>
    </w:p>
    <w:p w:rsidR="00A5604E" w:rsidRDefault="00752CC1">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 xml:space="preserve">第九条 </w:t>
      </w:r>
      <w:r>
        <w:rPr>
          <w:rFonts w:ascii="仿宋_GB2312" w:eastAsia="仿宋_GB2312" w:hint="eastAsia"/>
          <w:sz w:val="32"/>
          <w:szCs w:val="32"/>
        </w:rPr>
        <w:t xml:space="preserve"> 项目推荐评审。各课题组/部门根据专项申报指南组织项目申报，鼓励不同研究团队和学科的联合申报。项目申请内容应当与我所发展方向及</w:t>
      </w:r>
      <w:r>
        <w:rPr>
          <w:rFonts w:eastAsia="仿宋_GB2312" w:hint="eastAsia"/>
          <w:sz w:val="32"/>
        </w:rPr>
        <w:t>课题组的</w:t>
      </w:r>
      <w:r>
        <w:rPr>
          <w:rFonts w:ascii="仿宋_GB2312" w:eastAsia="仿宋_GB2312" w:hint="eastAsia"/>
          <w:sz w:val="32"/>
          <w:szCs w:val="32"/>
        </w:rPr>
        <w:t>职能定位相一致，且确保与在研各级各类项目边界清晰。申请者应当具备以下条件：</w:t>
      </w:r>
    </w:p>
    <w:p w:rsidR="00A5604E" w:rsidRDefault="00752CC1">
      <w:pPr>
        <w:pStyle w:val="20"/>
        <w:adjustRightInd w:val="0"/>
        <w:snapToGrid w:val="0"/>
        <w:spacing w:line="560" w:lineRule="exact"/>
        <w:ind w:firstLine="640"/>
        <w:rPr>
          <w:rFonts w:ascii="仿宋_GB2312" w:eastAsia="仿宋_GB2312"/>
          <w:color w:val="auto"/>
          <w:sz w:val="32"/>
          <w:szCs w:val="32"/>
        </w:rPr>
      </w:pPr>
      <w:r>
        <w:rPr>
          <w:rFonts w:ascii="仿宋_GB2312" w:eastAsia="仿宋_GB2312" w:hint="eastAsia"/>
          <w:color w:val="auto"/>
          <w:sz w:val="32"/>
          <w:szCs w:val="32"/>
        </w:rPr>
        <w:t>（一）</w:t>
      </w:r>
      <w:r w:rsidR="00644EF8">
        <w:rPr>
          <w:rFonts w:ascii="仿宋_GB2312" w:eastAsia="仿宋_GB2312" w:hint="eastAsia"/>
          <w:color w:val="auto"/>
          <w:sz w:val="32"/>
          <w:szCs w:val="32"/>
        </w:rPr>
        <w:t>原则上</w:t>
      </w:r>
      <w:r>
        <w:rPr>
          <w:rFonts w:ascii="仿宋_GB2312" w:eastAsia="仿宋_GB2312" w:hint="eastAsia"/>
          <w:color w:val="auto"/>
          <w:sz w:val="32"/>
          <w:szCs w:val="32"/>
        </w:rPr>
        <w:t>为我所正式在编</w:t>
      </w:r>
      <w:r w:rsidR="00644EF8">
        <w:rPr>
          <w:rFonts w:ascii="仿宋_GB2312" w:eastAsia="仿宋_GB2312" w:hint="eastAsia"/>
          <w:color w:val="auto"/>
          <w:sz w:val="32"/>
          <w:szCs w:val="32"/>
        </w:rPr>
        <w:t>在岗</w:t>
      </w:r>
      <w:r>
        <w:rPr>
          <w:rFonts w:ascii="仿宋_GB2312" w:eastAsia="仿宋_GB2312" w:hint="eastAsia"/>
          <w:color w:val="auto"/>
          <w:sz w:val="32"/>
          <w:szCs w:val="32"/>
        </w:rPr>
        <w:t>人员，外聘人员申请项目需报请单位同意。</w:t>
      </w:r>
    </w:p>
    <w:p w:rsidR="00A5604E" w:rsidRDefault="00752CC1">
      <w:pPr>
        <w:pStyle w:val="20"/>
        <w:adjustRightInd w:val="0"/>
        <w:snapToGrid w:val="0"/>
        <w:spacing w:line="560" w:lineRule="exact"/>
        <w:ind w:firstLine="640"/>
        <w:rPr>
          <w:rFonts w:ascii="仿宋_GB2312" w:eastAsia="仿宋_GB2312"/>
          <w:color w:val="auto"/>
          <w:sz w:val="32"/>
          <w:szCs w:val="32"/>
        </w:rPr>
      </w:pPr>
      <w:r>
        <w:rPr>
          <w:rFonts w:ascii="仿宋_GB2312" w:eastAsia="仿宋_GB2312" w:hint="eastAsia"/>
          <w:color w:val="auto"/>
          <w:sz w:val="32"/>
          <w:szCs w:val="32"/>
        </w:rPr>
        <w:t>（二）恪守科学道德，学风端正扎实，学术思想活跃，能保证有足够时间参与项目实施。</w:t>
      </w:r>
    </w:p>
    <w:p w:rsidR="00A5604E" w:rsidRDefault="00752CC1">
      <w:pPr>
        <w:pStyle w:val="20"/>
        <w:adjustRightInd w:val="0"/>
        <w:snapToGrid w:val="0"/>
        <w:spacing w:line="560" w:lineRule="exact"/>
        <w:ind w:firstLine="640"/>
        <w:rPr>
          <w:rFonts w:ascii="仿宋_GB2312" w:eastAsia="仿宋_GB2312"/>
          <w:color w:val="auto"/>
          <w:sz w:val="32"/>
          <w:szCs w:val="32"/>
        </w:rPr>
      </w:pPr>
      <w:r>
        <w:rPr>
          <w:rFonts w:ascii="仿宋_GB2312" w:eastAsia="仿宋_GB2312" w:hint="eastAsia"/>
          <w:color w:val="auto"/>
          <w:sz w:val="32"/>
          <w:szCs w:val="32"/>
        </w:rPr>
        <w:t>（三）鼓励年龄在40周岁及以下，能够组建以青年科技人员为主的稳定研究队伍的人员申报。</w:t>
      </w:r>
    </w:p>
    <w:p w:rsidR="00A5604E" w:rsidRDefault="00752CC1">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（四）申请人作为负责人一年内限报1个项目，参与项目不超过3个，已获专项支持尚未结题的项目负责人不能申请新项目。</w:t>
      </w:r>
    </w:p>
    <w:p w:rsidR="00A5604E" w:rsidRDefault="00752CC1">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 xml:space="preserve">第十条 </w:t>
      </w:r>
      <w:r>
        <w:rPr>
          <w:rFonts w:ascii="仿宋_GB2312" w:eastAsia="仿宋_GB2312" w:hint="eastAsia"/>
          <w:sz w:val="32"/>
          <w:szCs w:val="32"/>
        </w:rPr>
        <w:t xml:space="preserve"> 项目审议。科技处对项目申请人资格、项目内容等进行审查，组织召开专项管理咨询委员会会议，在2/3以上委员到会时对推荐的项目进行咨询审议。咨询审议意见</w:t>
      </w:r>
      <w:r>
        <w:rPr>
          <w:rFonts w:ascii="仿宋_GB2312" w:eastAsia="仿宋_GB2312" w:hint="eastAsia"/>
          <w:sz w:val="32"/>
          <w:szCs w:val="32"/>
        </w:rPr>
        <w:lastRenderedPageBreak/>
        <w:t>分为“同意资助”和“不予资助”两种，对同意资助项目按照优先顺序排序，经所务会审定后在本单位公示5个工作日。公示结束后以会议纪要和正式文件将年度资助项目与资金分配情况报送院专项管理咨询委员会办公室。</w:t>
      </w:r>
    </w:p>
    <w:p w:rsidR="00A5604E" w:rsidRDefault="00752CC1">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第十一条</w:t>
      </w:r>
      <w:r>
        <w:rPr>
          <w:rFonts w:ascii="仿宋_GB2312" w:eastAsia="仿宋_GB2312" w:hint="eastAsia"/>
          <w:sz w:val="32"/>
          <w:szCs w:val="32"/>
        </w:rPr>
        <w:t xml:space="preserve">  回避制度。项目评审采取回避制度。项目评审过程中，申请人和其他可能影响公正的人员应当主动申请回避，保证项目评审和咨询公开、公平、公正。</w:t>
      </w:r>
    </w:p>
    <w:p w:rsidR="00A5604E" w:rsidRDefault="00752CC1" w:rsidP="00DF7536">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第十二条</w:t>
      </w:r>
      <w:r>
        <w:rPr>
          <w:rFonts w:ascii="仿宋_GB2312" w:eastAsia="仿宋_GB2312" w:hint="eastAsia"/>
          <w:sz w:val="32"/>
          <w:szCs w:val="32"/>
        </w:rPr>
        <w:t xml:space="preserve">  项目立项。</w:t>
      </w:r>
      <w:r w:rsidR="00894754" w:rsidRPr="00D95F51">
        <w:rPr>
          <w:rFonts w:ascii="仿宋_GB2312" w:eastAsia="仿宋_GB2312" w:hint="eastAsia"/>
          <w:sz w:val="32"/>
          <w:szCs w:val="32"/>
        </w:rPr>
        <w:t>院专项管理咨询委员会办公室发布立项通知，</w:t>
      </w:r>
      <w:r w:rsidR="00D06037">
        <w:rPr>
          <w:rFonts w:ascii="仿宋_GB2312" w:eastAsia="仿宋_GB2312" w:hint="eastAsia"/>
          <w:sz w:val="32"/>
          <w:szCs w:val="32"/>
        </w:rPr>
        <w:t>各项目负责人与单位签订工作任务书。科技处对各项目工作任务书的内容进行审查，并报送院专项管理咨询委员会办公</w:t>
      </w:r>
      <w:r>
        <w:rPr>
          <w:rFonts w:ascii="仿宋_GB2312" w:eastAsia="仿宋_GB2312" w:hint="eastAsia"/>
          <w:sz w:val="32"/>
          <w:szCs w:val="32"/>
        </w:rPr>
        <w:t>室备案。</w:t>
      </w:r>
    </w:p>
    <w:p w:rsidR="00A5604E" w:rsidRDefault="00752CC1" w:rsidP="004120D2">
      <w:pPr>
        <w:adjustRightInd w:val="0"/>
        <w:snapToGrid w:val="0"/>
        <w:spacing w:beforeLines="50" w:afterLines="50" w:line="560" w:lineRule="exact"/>
        <w:ind w:firstLine="573"/>
        <w:jc w:val="center"/>
        <w:rPr>
          <w:rFonts w:ascii="黑体" w:eastAsia="黑体" w:hAnsi="黑体"/>
          <w:b/>
          <w:sz w:val="32"/>
          <w:szCs w:val="32"/>
        </w:rPr>
      </w:pPr>
      <w:r>
        <w:rPr>
          <w:rFonts w:ascii="黑体" w:eastAsia="黑体" w:hAnsi="黑体" w:hint="eastAsia"/>
          <w:b/>
          <w:sz w:val="32"/>
          <w:szCs w:val="32"/>
        </w:rPr>
        <w:t>第四章  实施与过程管理</w:t>
      </w:r>
    </w:p>
    <w:p w:rsidR="00A5604E" w:rsidRDefault="00752CC1">
      <w:pPr>
        <w:adjustRightInd w:val="0"/>
        <w:snapToGrid w:val="0"/>
        <w:spacing w:line="560" w:lineRule="exact"/>
        <w:ind w:firstLine="570"/>
        <w:rPr>
          <w:rFonts w:ascii="仿宋_GB2312" w:eastAsia="仿宋_GB2312"/>
          <w:sz w:val="32"/>
          <w:szCs w:val="32"/>
        </w:rPr>
      </w:pPr>
      <w:r>
        <w:rPr>
          <w:rFonts w:ascii="仿宋_GB2312" w:eastAsia="仿宋_GB2312" w:hint="eastAsia"/>
          <w:b/>
          <w:sz w:val="32"/>
          <w:szCs w:val="32"/>
        </w:rPr>
        <w:t>第十三条</w:t>
      </w:r>
      <w:r w:rsidR="00D95F51">
        <w:rPr>
          <w:rFonts w:ascii="仿宋_GB2312" w:eastAsia="仿宋_GB2312" w:hint="eastAsia"/>
          <w:b/>
          <w:sz w:val="32"/>
          <w:szCs w:val="32"/>
        </w:rPr>
        <w:t xml:space="preserve">  </w:t>
      </w:r>
      <w:r>
        <w:rPr>
          <w:rFonts w:ascii="仿宋_GB2312" w:eastAsia="仿宋_GB2312" w:hint="eastAsia"/>
          <w:sz w:val="32"/>
          <w:szCs w:val="32"/>
        </w:rPr>
        <w:t>项目任务书一经签订，不得擅自更改。项目组应严格按照项目任务书内容执行，如需更改项目任务内容</w:t>
      </w:r>
      <w:r w:rsidR="00644EF8" w:rsidRPr="00C05489">
        <w:rPr>
          <w:rFonts w:eastAsia="仿宋_GB2312"/>
          <w:sz w:val="32"/>
        </w:rPr>
        <w:t>须由项目负责人提出正式书面申请，经</w:t>
      </w:r>
      <w:r w:rsidR="00644EF8">
        <w:rPr>
          <w:rFonts w:eastAsia="仿宋_GB2312"/>
          <w:sz w:val="32"/>
        </w:rPr>
        <w:t>所</w:t>
      </w:r>
      <w:r w:rsidR="00644EF8" w:rsidRPr="00C05489">
        <w:rPr>
          <w:rFonts w:eastAsia="仿宋_GB2312"/>
          <w:sz w:val="32"/>
        </w:rPr>
        <w:t>基本科研业务费管理咨询委员会审议，并报单位负责人批准后重新签订项目工作任务书</w:t>
      </w:r>
      <w:r w:rsidR="00644EF8" w:rsidRPr="00C05489">
        <w:rPr>
          <w:rFonts w:eastAsia="仿宋_GB2312" w:hint="eastAsia"/>
          <w:sz w:val="32"/>
        </w:rPr>
        <w:t>。</w:t>
      </w:r>
    </w:p>
    <w:p w:rsidR="00A5604E" w:rsidRDefault="00752CC1">
      <w:pPr>
        <w:adjustRightInd w:val="0"/>
        <w:snapToGrid w:val="0"/>
        <w:spacing w:line="560" w:lineRule="exact"/>
        <w:ind w:firstLine="570"/>
        <w:rPr>
          <w:rFonts w:ascii="仿宋_GB2312" w:eastAsia="仿宋_GB2312"/>
          <w:sz w:val="32"/>
          <w:szCs w:val="32"/>
        </w:rPr>
      </w:pPr>
      <w:r>
        <w:rPr>
          <w:rFonts w:ascii="仿宋_GB2312" w:eastAsia="仿宋_GB2312" w:hint="eastAsia"/>
          <w:b/>
          <w:sz w:val="32"/>
          <w:szCs w:val="32"/>
        </w:rPr>
        <w:t>第十四条</w:t>
      </w:r>
      <w:r w:rsidR="00D95F51">
        <w:rPr>
          <w:rFonts w:ascii="仿宋_GB2312" w:eastAsia="仿宋_GB2312" w:hint="eastAsia"/>
          <w:b/>
          <w:sz w:val="32"/>
          <w:szCs w:val="32"/>
        </w:rPr>
        <w:t xml:space="preserve">  </w:t>
      </w:r>
      <w:r>
        <w:rPr>
          <w:rFonts w:ascii="仿宋_GB2312" w:eastAsia="仿宋_GB2312" w:hint="eastAsia"/>
          <w:sz w:val="32"/>
          <w:szCs w:val="32"/>
        </w:rPr>
        <w:t>科技处不定期对专项项目进行检查,内容包括项目研究内容实施情况、经费执行情况、指标完成情况、存在问题及整改措施等。对擅自改变项目任务书内容，违规使用经费，或因主观原因不能按时完成研究任务的项目，科技处提出调整</w:t>
      </w:r>
      <w:r w:rsidR="005F0711">
        <w:rPr>
          <w:rFonts w:ascii="仿宋_GB2312" w:eastAsia="仿宋_GB2312" w:hint="eastAsia"/>
          <w:sz w:val="32"/>
          <w:szCs w:val="32"/>
        </w:rPr>
        <w:t>或终止项目</w:t>
      </w:r>
      <w:r>
        <w:rPr>
          <w:rFonts w:ascii="仿宋_GB2312" w:eastAsia="仿宋_GB2312" w:hint="eastAsia"/>
          <w:sz w:val="32"/>
          <w:szCs w:val="32"/>
        </w:rPr>
        <w:t>的建议，经所管理咨询委员会审议后报所务会审定。</w:t>
      </w:r>
    </w:p>
    <w:p w:rsidR="00A5604E" w:rsidRDefault="00752CC1" w:rsidP="004120D2">
      <w:pPr>
        <w:adjustRightInd w:val="0"/>
        <w:snapToGrid w:val="0"/>
        <w:spacing w:beforeLines="50" w:afterLines="50" w:line="560" w:lineRule="exact"/>
        <w:ind w:firstLine="573"/>
        <w:jc w:val="center"/>
        <w:rPr>
          <w:rFonts w:ascii="黑体" w:eastAsia="黑体" w:hAnsi="黑体"/>
          <w:b/>
          <w:sz w:val="32"/>
          <w:szCs w:val="32"/>
        </w:rPr>
      </w:pPr>
      <w:r>
        <w:rPr>
          <w:rFonts w:ascii="仿宋_GB2312" w:eastAsia="仿宋_GB2312" w:hint="eastAsia"/>
          <w:b/>
          <w:sz w:val="32"/>
          <w:szCs w:val="32"/>
        </w:rPr>
        <w:t>第十五条</w:t>
      </w:r>
      <w:r w:rsidR="00FF4070">
        <w:rPr>
          <w:rFonts w:ascii="仿宋_GB2312" w:eastAsia="仿宋_GB2312" w:hint="eastAsia"/>
          <w:b/>
          <w:sz w:val="32"/>
          <w:szCs w:val="32"/>
        </w:rPr>
        <w:t xml:space="preserve">  </w:t>
      </w:r>
      <w:r w:rsidR="00FF4070" w:rsidRPr="00C05489">
        <w:rPr>
          <w:rFonts w:eastAsia="仿宋_GB2312" w:hint="eastAsia"/>
          <w:sz w:val="32"/>
        </w:rPr>
        <w:t>项目执行过程中应及时总结和宣传创新成果。</w:t>
      </w:r>
      <w:r>
        <w:rPr>
          <w:rFonts w:ascii="黑体" w:eastAsia="黑体" w:hAnsi="黑体" w:hint="eastAsia"/>
          <w:b/>
          <w:sz w:val="32"/>
          <w:szCs w:val="32"/>
        </w:rPr>
        <w:lastRenderedPageBreak/>
        <w:t>第五章</w:t>
      </w:r>
      <w:r w:rsidR="00D95F51">
        <w:rPr>
          <w:rFonts w:ascii="黑体" w:eastAsia="黑体" w:hAnsi="黑体" w:hint="eastAsia"/>
          <w:b/>
          <w:sz w:val="32"/>
          <w:szCs w:val="32"/>
        </w:rPr>
        <w:t xml:space="preserve">  </w:t>
      </w:r>
      <w:r>
        <w:rPr>
          <w:rFonts w:ascii="黑体" w:eastAsia="黑体" w:hAnsi="黑体" w:hint="eastAsia"/>
          <w:b/>
          <w:sz w:val="32"/>
          <w:szCs w:val="32"/>
        </w:rPr>
        <w:t>经费管理</w:t>
      </w:r>
    </w:p>
    <w:p w:rsidR="00A5604E" w:rsidRDefault="00752CC1">
      <w:pPr>
        <w:adjustRightInd w:val="0"/>
        <w:snapToGrid w:val="0"/>
        <w:spacing w:line="560" w:lineRule="exact"/>
        <w:ind w:firstLineChars="200" w:firstLine="643"/>
        <w:rPr>
          <w:rFonts w:eastAsia="仿宋_GB2312"/>
          <w:b/>
          <w:sz w:val="32"/>
        </w:rPr>
      </w:pPr>
      <w:r>
        <w:rPr>
          <w:rFonts w:ascii="仿宋_GB2312" w:eastAsia="仿宋_GB2312" w:hint="eastAsia"/>
          <w:b/>
          <w:sz w:val="32"/>
          <w:szCs w:val="32"/>
        </w:rPr>
        <w:t>第十六条</w:t>
      </w:r>
      <w:r>
        <w:rPr>
          <w:rFonts w:eastAsia="仿宋_GB2312" w:hint="eastAsia"/>
          <w:sz w:val="32"/>
        </w:rPr>
        <w:t xml:space="preserve">  </w:t>
      </w:r>
      <w:r>
        <w:rPr>
          <w:rFonts w:eastAsia="仿宋_GB2312" w:hint="eastAsia"/>
          <w:sz w:val="32"/>
        </w:rPr>
        <w:t>项目负责人要</w:t>
      </w:r>
      <w:r>
        <w:rPr>
          <w:rFonts w:eastAsia="仿宋_GB2312"/>
          <w:sz w:val="32"/>
        </w:rPr>
        <w:t>提高预算编制的科学性和准确性。</w:t>
      </w:r>
      <w:r>
        <w:rPr>
          <w:rFonts w:eastAsia="仿宋_GB2312" w:hint="eastAsia"/>
          <w:sz w:val="32"/>
        </w:rPr>
        <w:t>项目负责人</w:t>
      </w:r>
      <w:r>
        <w:rPr>
          <w:rFonts w:eastAsia="仿宋_GB2312"/>
          <w:sz w:val="32"/>
        </w:rPr>
        <w:t>根据</w:t>
      </w:r>
      <w:r>
        <w:rPr>
          <w:rFonts w:eastAsia="仿宋_GB2312" w:hint="eastAsia"/>
          <w:sz w:val="32"/>
        </w:rPr>
        <w:t>所下达</w:t>
      </w:r>
      <w:r>
        <w:rPr>
          <w:rFonts w:eastAsia="仿宋_GB2312"/>
          <w:sz w:val="32"/>
        </w:rPr>
        <w:t>的基本科研业务费任务和预算规模，按照部门预算编报要求编制支出规划和年度预算。</w:t>
      </w:r>
    </w:p>
    <w:p w:rsidR="00A5604E" w:rsidRDefault="00752CC1" w:rsidP="00614B3C">
      <w:pPr>
        <w:adjustRightInd w:val="0"/>
        <w:snapToGrid w:val="0"/>
        <w:spacing w:line="560" w:lineRule="exact"/>
        <w:ind w:firstLineChars="200" w:firstLine="643"/>
        <w:rPr>
          <w:rFonts w:eastAsia="仿宋_GB2312"/>
          <w:sz w:val="32"/>
        </w:rPr>
      </w:pPr>
      <w:r>
        <w:rPr>
          <w:rFonts w:eastAsia="楷体_GB2312"/>
          <w:b/>
          <w:color w:val="000000"/>
          <w:sz w:val="32"/>
          <w:szCs w:val="32"/>
        </w:rPr>
        <w:t>第十</w:t>
      </w:r>
      <w:r>
        <w:rPr>
          <w:rFonts w:eastAsia="楷体_GB2312" w:hint="eastAsia"/>
          <w:b/>
          <w:color w:val="000000"/>
          <w:sz w:val="32"/>
          <w:szCs w:val="32"/>
        </w:rPr>
        <w:t>七</w:t>
      </w:r>
      <w:r>
        <w:rPr>
          <w:rFonts w:eastAsia="楷体_GB2312"/>
          <w:b/>
          <w:color w:val="000000"/>
          <w:sz w:val="32"/>
          <w:szCs w:val="32"/>
        </w:rPr>
        <w:t>条</w:t>
      </w:r>
      <w:r w:rsidR="00D95F51">
        <w:rPr>
          <w:rFonts w:eastAsia="楷体_GB2312" w:hint="eastAsia"/>
          <w:b/>
          <w:color w:val="000000"/>
          <w:sz w:val="32"/>
          <w:szCs w:val="32"/>
        </w:rPr>
        <w:t xml:space="preserve">  </w:t>
      </w:r>
      <w:r>
        <w:rPr>
          <w:rFonts w:eastAsia="仿宋_GB2312"/>
          <w:sz w:val="32"/>
        </w:rPr>
        <w:t>专项资金严格执行国家财政专项资金管理的有关规定执行，确保专款专用。专项资金开支范围和标准按照《关于进一步完善中央财政科研项目资金管理等政策的若干意见》（中办发〔</w:t>
      </w:r>
      <w:r>
        <w:rPr>
          <w:rFonts w:eastAsia="仿宋_GB2312"/>
          <w:sz w:val="32"/>
        </w:rPr>
        <w:t>2016</w:t>
      </w:r>
      <w:r>
        <w:rPr>
          <w:rFonts w:eastAsia="仿宋_GB2312"/>
          <w:sz w:val="32"/>
        </w:rPr>
        <w:t>〕</w:t>
      </w:r>
      <w:r>
        <w:rPr>
          <w:rFonts w:eastAsia="仿宋_GB2312"/>
          <w:sz w:val="32"/>
        </w:rPr>
        <w:t>50</w:t>
      </w:r>
      <w:r>
        <w:rPr>
          <w:rFonts w:eastAsia="仿宋_GB2312"/>
          <w:sz w:val="32"/>
        </w:rPr>
        <w:t>号）及有关科研经费管理的规定执行。</w:t>
      </w:r>
    </w:p>
    <w:p w:rsidR="00D06037" w:rsidRDefault="00752CC1">
      <w:pPr>
        <w:adjustRightInd w:val="0"/>
        <w:snapToGrid w:val="0"/>
        <w:spacing w:line="560" w:lineRule="exact"/>
        <w:ind w:firstLineChars="200" w:firstLine="643"/>
        <w:rPr>
          <w:rFonts w:eastAsia="仿宋_GB2312"/>
          <w:sz w:val="32"/>
        </w:rPr>
      </w:pPr>
      <w:r>
        <w:rPr>
          <w:rFonts w:eastAsia="楷体_GB2312"/>
          <w:b/>
          <w:color w:val="000000"/>
          <w:sz w:val="32"/>
          <w:szCs w:val="32"/>
        </w:rPr>
        <w:t>第十</w:t>
      </w:r>
      <w:r>
        <w:rPr>
          <w:rFonts w:eastAsia="楷体_GB2312" w:hint="eastAsia"/>
          <w:b/>
          <w:color w:val="000000"/>
          <w:sz w:val="32"/>
          <w:szCs w:val="32"/>
        </w:rPr>
        <w:t>八</w:t>
      </w:r>
      <w:r>
        <w:rPr>
          <w:rFonts w:eastAsia="楷体_GB2312"/>
          <w:b/>
          <w:color w:val="000000"/>
          <w:sz w:val="32"/>
          <w:szCs w:val="32"/>
        </w:rPr>
        <w:t>条</w:t>
      </w:r>
      <w:r>
        <w:rPr>
          <w:rFonts w:eastAsia="楷体_GB2312"/>
          <w:b/>
          <w:color w:val="000000"/>
          <w:sz w:val="32"/>
          <w:szCs w:val="32"/>
        </w:rPr>
        <w:t xml:space="preserve">  </w:t>
      </w:r>
      <w:r>
        <w:rPr>
          <w:rFonts w:eastAsia="仿宋_GB2312"/>
          <w:sz w:val="32"/>
        </w:rPr>
        <w:t>专项资金的开支范围主要包括材料费、设备购置费、测试化验加工费、燃料动力费、差旅会议和国际合作与交流费、出版</w:t>
      </w:r>
      <w:r>
        <w:rPr>
          <w:rFonts w:eastAsia="仿宋_GB2312"/>
          <w:sz w:val="32"/>
        </w:rPr>
        <w:t>/</w:t>
      </w:r>
      <w:r>
        <w:rPr>
          <w:rFonts w:eastAsia="仿宋_GB2312"/>
          <w:sz w:val="32"/>
        </w:rPr>
        <w:t>文献</w:t>
      </w:r>
      <w:r>
        <w:rPr>
          <w:rFonts w:eastAsia="仿宋_GB2312"/>
          <w:sz w:val="32"/>
        </w:rPr>
        <w:t>/</w:t>
      </w:r>
      <w:r>
        <w:rPr>
          <w:rFonts w:eastAsia="仿宋_GB2312"/>
          <w:sz w:val="32"/>
        </w:rPr>
        <w:t>信息传播</w:t>
      </w:r>
      <w:r>
        <w:rPr>
          <w:rFonts w:eastAsia="仿宋_GB2312"/>
          <w:sz w:val="32"/>
        </w:rPr>
        <w:t>/</w:t>
      </w:r>
      <w:r>
        <w:rPr>
          <w:rFonts w:eastAsia="仿宋_GB2312"/>
          <w:sz w:val="32"/>
        </w:rPr>
        <w:t>知识产权事务费、劳务费、专家咨询费，以及项目研究过程中发生的除上述费用之外的其他支出（应当在申请时单独列示，单独核定）。</w:t>
      </w:r>
    </w:p>
    <w:p w:rsidR="00A5604E" w:rsidRDefault="00752CC1">
      <w:pPr>
        <w:adjustRightInd w:val="0"/>
        <w:snapToGrid w:val="0"/>
        <w:spacing w:line="560" w:lineRule="exact"/>
        <w:ind w:firstLineChars="200" w:firstLine="640"/>
        <w:rPr>
          <w:rFonts w:eastAsia="仿宋_GB2312"/>
          <w:sz w:val="32"/>
        </w:rPr>
      </w:pPr>
      <w:r>
        <w:rPr>
          <w:rFonts w:eastAsia="仿宋_GB2312" w:hint="eastAsia"/>
          <w:sz w:val="32"/>
        </w:rPr>
        <w:t>（一）材料费：是指在项目实施过程中消耗的各种原材料、辅助材料等低值易耗品的采购及运输、装卸、整理等费用。</w:t>
      </w:r>
    </w:p>
    <w:p w:rsidR="00A5604E" w:rsidRDefault="00752CC1">
      <w:pPr>
        <w:adjustRightInd w:val="0"/>
        <w:snapToGrid w:val="0"/>
        <w:spacing w:line="560" w:lineRule="exact"/>
        <w:ind w:firstLineChars="200" w:firstLine="640"/>
        <w:rPr>
          <w:rFonts w:eastAsia="仿宋_GB2312"/>
          <w:color w:val="000000"/>
          <w:sz w:val="32"/>
        </w:rPr>
      </w:pPr>
      <w:r>
        <w:rPr>
          <w:rFonts w:eastAsia="仿宋_GB2312" w:hint="eastAsia"/>
          <w:sz w:val="32"/>
        </w:rPr>
        <w:t>（二）设备费：是指在项目实施过程中购置或试制专用仪器设备，对现有仪器设备进行升级改造，以及租赁外单位仪器设备而发生的费用。应当严格控制设备购置，鼓励开放共享、自主研制、租赁专用仪器设备以及对现有仪器设备进行升级改造，避免重复购置。</w:t>
      </w:r>
      <w:r>
        <w:rPr>
          <w:rFonts w:eastAsia="仿宋_GB2312"/>
          <w:color w:val="000000"/>
          <w:sz w:val="32"/>
        </w:rPr>
        <w:t>固定资产购置</w:t>
      </w:r>
      <w:r>
        <w:rPr>
          <w:rFonts w:eastAsia="仿宋_GB2312" w:hint="eastAsia"/>
          <w:color w:val="000000"/>
          <w:sz w:val="32"/>
        </w:rPr>
        <w:t>须</w:t>
      </w:r>
      <w:r>
        <w:rPr>
          <w:rFonts w:eastAsia="仿宋_GB2312"/>
          <w:color w:val="000000"/>
          <w:sz w:val="32"/>
        </w:rPr>
        <w:t>列入本单位的年度政府采购计划。</w:t>
      </w:r>
    </w:p>
    <w:p w:rsidR="00A5604E" w:rsidRDefault="00752CC1">
      <w:pPr>
        <w:adjustRightInd w:val="0"/>
        <w:snapToGrid w:val="0"/>
        <w:spacing w:line="560" w:lineRule="exact"/>
        <w:ind w:firstLineChars="200" w:firstLine="640"/>
        <w:rPr>
          <w:rFonts w:eastAsia="仿宋_GB2312"/>
          <w:sz w:val="32"/>
        </w:rPr>
      </w:pPr>
      <w:r>
        <w:rPr>
          <w:rFonts w:eastAsia="仿宋_GB2312" w:hint="eastAsia"/>
          <w:sz w:val="32"/>
        </w:rPr>
        <w:t>基本科研业务费不得购置单价人</w:t>
      </w:r>
      <w:r w:rsidRPr="006A1A74">
        <w:rPr>
          <w:rFonts w:eastAsia="仿宋_GB2312" w:hint="eastAsia"/>
          <w:sz w:val="32"/>
        </w:rPr>
        <w:t>民币</w:t>
      </w:r>
      <w:r w:rsidRPr="006A1A74">
        <w:rPr>
          <w:rFonts w:eastAsia="仿宋_GB2312" w:hint="eastAsia"/>
          <w:sz w:val="32"/>
        </w:rPr>
        <w:t>5</w:t>
      </w:r>
      <w:r w:rsidRPr="006A1A74">
        <w:rPr>
          <w:rFonts w:eastAsia="仿宋_GB2312" w:hint="eastAsia"/>
          <w:sz w:val="32"/>
        </w:rPr>
        <w:t>万元</w:t>
      </w:r>
      <w:r>
        <w:rPr>
          <w:rFonts w:eastAsia="仿宋_GB2312" w:hint="eastAsia"/>
          <w:sz w:val="32"/>
        </w:rPr>
        <w:t>以上的仪器</w:t>
      </w:r>
      <w:r>
        <w:rPr>
          <w:rFonts w:eastAsia="仿宋_GB2312" w:hint="eastAsia"/>
          <w:sz w:val="32"/>
        </w:rPr>
        <w:lastRenderedPageBreak/>
        <w:t>设备。</w:t>
      </w:r>
    </w:p>
    <w:p w:rsidR="00A5604E" w:rsidRDefault="00752CC1">
      <w:pPr>
        <w:adjustRightInd w:val="0"/>
        <w:snapToGrid w:val="0"/>
        <w:spacing w:line="560" w:lineRule="exact"/>
        <w:ind w:firstLineChars="200" w:firstLine="640"/>
        <w:rPr>
          <w:rFonts w:eastAsia="仿宋_GB2312"/>
          <w:sz w:val="32"/>
        </w:rPr>
      </w:pPr>
      <w:r>
        <w:rPr>
          <w:rFonts w:eastAsia="仿宋_GB2312" w:hint="eastAsia"/>
          <w:sz w:val="32"/>
        </w:rPr>
        <w:t>（三）测试化验加工费：是指在项目实施过程中支付给外单位（包括承担单位内部独立经济核算单位）的检验、测试、化验及加工等费用。</w:t>
      </w:r>
    </w:p>
    <w:p w:rsidR="00A5604E" w:rsidRDefault="00752CC1">
      <w:pPr>
        <w:adjustRightInd w:val="0"/>
        <w:snapToGrid w:val="0"/>
        <w:spacing w:line="560" w:lineRule="exact"/>
        <w:ind w:firstLineChars="200" w:firstLine="640"/>
        <w:rPr>
          <w:rFonts w:eastAsia="仿宋_GB2312"/>
          <w:sz w:val="32"/>
        </w:rPr>
      </w:pPr>
      <w:r>
        <w:rPr>
          <w:rFonts w:eastAsia="仿宋_GB2312" w:hint="eastAsia"/>
          <w:sz w:val="32"/>
        </w:rPr>
        <w:t>（四）燃料动力费：是指在项目实施过程中直接使用的相关仪器设备、科学装置等运行发生的、能单独计量的水、电、气、燃料消耗费用等。</w:t>
      </w:r>
    </w:p>
    <w:p w:rsidR="00A5604E" w:rsidRDefault="00752CC1">
      <w:pPr>
        <w:adjustRightInd w:val="0"/>
        <w:snapToGrid w:val="0"/>
        <w:spacing w:line="560" w:lineRule="exact"/>
        <w:ind w:firstLineChars="200" w:firstLine="640"/>
        <w:rPr>
          <w:rFonts w:eastAsia="仿宋_GB2312"/>
          <w:sz w:val="32"/>
        </w:rPr>
      </w:pPr>
      <w:r>
        <w:rPr>
          <w:rFonts w:eastAsia="仿宋_GB2312" w:hint="eastAsia"/>
          <w:sz w:val="32"/>
        </w:rPr>
        <w:t>（五）出版</w:t>
      </w:r>
      <w:r>
        <w:rPr>
          <w:rFonts w:eastAsia="仿宋_GB2312" w:hint="eastAsia"/>
          <w:sz w:val="32"/>
        </w:rPr>
        <w:t>/</w:t>
      </w:r>
      <w:r>
        <w:rPr>
          <w:rFonts w:eastAsia="仿宋_GB2312" w:hint="eastAsia"/>
          <w:sz w:val="32"/>
        </w:rPr>
        <w:t>文献</w:t>
      </w:r>
      <w:r>
        <w:rPr>
          <w:rFonts w:eastAsia="仿宋_GB2312" w:hint="eastAsia"/>
          <w:sz w:val="32"/>
        </w:rPr>
        <w:t>/</w:t>
      </w:r>
      <w:r>
        <w:rPr>
          <w:rFonts w:eastAsia="仿宋_GB2312" w:hint="eastAsia"/>
          <w:sz w:val="32"/>
        </w:rPr>
        <w:t>信息传播</w:t>
      </w:r>
      <w:r>
        <w:rPr>
          <w:rFonts w:eastAsia="仿宋_GB2312" w:hint="eastAsia"/>
          <w:sz w:val="32"/>
        </w:rPr>
        <w:t>/</w:t>
      </w:r>
      <w:r>
        <w:rPr>
          <w:rFonts w:eastAsia="仿宋_GB2312" w:hint="eastAsia"/>
          <w:sz w:val="32"/>
        </w:rPr>
        <w:t>知识产权事务费：是指在项目实施过程中，需要支付的出版费、资料费、专用软件购买费、文献检索费、专业通信费、专利申请及其他知识产权事务等费用。</w:t>
      </w:r>
    </w:p>
    <w:p w:rsidR="00A5604E" w:rsidRDefault="00D95F51">
      <w:pPr>
        <w:spacing w:line="560" w:lineRule="exact"/>
        <w:ind w:firstLineChars="200" w:firstLine="672"/>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w:t>
      </w:r>
      <w:r w:rsidR="00752CC1">
        <w:rPr>
          <w:rFonts w:ascii="仿宋_GB2312" w:eastAsia="仿宋_GB2312" w:hAnsi="宋体" w:cs="宋体" w:hint="eastAsia"/>
          <w:spacing w:val="8"/>
          <w:kern w:val="0"/>
          <w:sz w:val="32"/>
          <w:szCs w:val="32"/>
        </w:rPr>
        <w:t>六</w:t>
      </w:r>
      <w:r>
        <w:rPr>
          <w:rFonts w:ascii="仿宋_GB2312" w:eastAsia="仿宋_GB2312" w:hAnsi="宋体" w:cs="宋体" w:hint="eastAsia"/>
          <w:spacing w:val="8"/>
          <w:kern w:val="0"/>
          <w:sz w:val="32"/>
          <w:szCs w:val="32"/>
        </w:rPr>
        <w:t>）</w:t>
      </w:r>
      <w:r w:rsidR="00752CC1">
        <w:rPr>
          <w:rFonts w:ascii="仿宋_GB2312" w:eastAsia="仿宋_GB2312" w:hAnsi="宋体" w:cs="宋体" w:hint="eastAsia"/>
          <w:spacing w:val="8"/>
          <w:kern w:val="0"/>
          <w:sz w:val="32"/>
          <w:szCs w:val="32"/>
        </w:rPr>
        <w:t>差旅费：是指在科研项目研究开发过程中开展科学实验（试验）、科学考察、业务调研、学术交流等所发生的外埠差旅费、市内交通费用等。</w:t>
      </w:r>
    </w:p>
    <w:p w:rsidR="00A5604E" w:rsidRDefault="00752CC1">
      <w:pPr>
        <w:spacing w:line="560" w:lineRule="exact"/>
        <w:ind w:firstLineChars="200" w:firstLine="672"/>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差旅费的开支标准应当按照《中国热带农业科学院橡胶研究所差旅费暂行管理办法（修订）》执行。</w:t>
      </w:r>
    </w:p>
    <w:p w:rsidR="00A5604E" w:rsidRDefault="00752CC1">
      <w:pPr>
        <w:spacing w:line="560" w:lineRule="exact"/>
        <w:ind w:firstLineChars="200" w:firstLine="672"/>
        <w:rPr>
          <w:rFonts w:ascii="仿宋_GB2312" w:eastAsia="仿宋_GB2312" w:hAnsi="宋体" w:cs="宋体"/>
          <w:spacing w:val="8"/>
          <w:kern w:val="0"/>
          <w:sz w:val="32"/>
          <w:szCs w:val="32"/>
        </w:rPr>
      </w:pPr>
      <w:r>
        <w:rPr>
          <w:rFonts w:ascii="仿宋_GB2312" w:eastAsia="仿宋_GB2312" w:hAnsi="宋体" w:cs="宋体"/>
          <w:spacing w:val="8"/>
          <w:kern w:val="0"/>
          <w:sz w:val="32"/>
          <w:szCs w:val="32"/>
        </w:rPr>
        <w:t xml:space="preserve"> </w:t>
      </w:r>
      <w:r w:rsidR="00D95F51">
        <w:rPr>
          <w:rFonts w:ascii="仿宋_GB2312" w:eastAsia="仿宋_GB2312" w:hAnsi="宋体" w:cs="宋体" w:hint="eastAsia"/>
          <w:spacing w:val="8"/>
          <w:kern w:val="0"/>
          <w:sz w:val="32"/>
          <w:szCs w:val="32"/>
        </w:rPr>
        <w:t>（</w:t>
      </w:r>
      <w:r>
        <w:rPr>
          <w:rFonts w:ascii="仿宋_GB2312" w:eastAsia="仿宋_GB2312" w:hAnsi="宋体" w:cs="宋体" w:hint="eastAsia"/>
          <w:spacing w:val="8"/>
          <w:kern w:val="0"/>
          <w:sz w:val="32"/>
          <w:szCs w:val="32"/>
        </w:rPr>
        <w:t>七</w:t>
      </w:r>
      <w:r w:rsidR="00D95F51">
        <w:rPr>
          <w:rFonts w:ascii="仿宋_GB2312" w:eastAsia="仿宋_GB2312" w:hAnsi="宋体" w:cs="宋体" w:hint="eastAsia"/>
          <w:spacing w:val="8"/>
          <w:kern w:val="0"/>
          <w:sz w:val="32"/>
          <w:szCs w:val="32"/>
        </w:rPr>
        <w:t>）</w:t>
      </w:r>
      <w:r>
        <w:rPr>
          <w:rFonts w:ascii="仿宋_GB2312" w:eastAsia="仿宋_GB2312" w:hAnsi="宋体" w:cs="宋体" w:hint="eastAsia"/>
          <w:spacing w:val="8"/>
          <w:kern w:val="0"/>
          <w:sz w:val="32"/>
          <w:szCs w:val="32"/>
        </w:rPr>
        <w:t>会议费：是指在科研项目研究开发过程中为组织开展学术研讨、咨询以及协调项目或课题等活动而发生的会议费用。</w:t>
      </w:r>
    </w:p>
    <w:p w:rsidR="00A5604E" w:rsidRDefault="00752CC1">
      <w:pPr>
        <w:widowControl/>
        <w:spacing w:line="620" w:lineRule="exact"/>
        <w:ind w:firstLineChars="200" w:firstLine="672"/>
        <w:jc w:val="left"/>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项目负责人应当按照《中国热带农业科学院橡胶研究所会议费管理办法》的规定，据实编制和执行会议费预算。</w:t>
      </w:r>
    </w:p>
    <w:p w:rsidR="00A5604E" w:rsidRDefault="00D95F51">
      <w:pPr>
        <w:spacing w:line="560" w:lineRule="exact"/>
        <w:ind w:firstLineChars="200" w:firstLine="672"/>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w:t>
      </w:r>
      <w:r w:rsidR="00752CC1">
        <w:rPr>
          <w:rFonts w:ascii="仿宋_GB2312" w:eastAsia="仿宋_GB2312" w:hAnsi="宋体" w:cs="宋体" w:hint="eastAsia"/>
          <w:spacing w:val="8"/>
          <w:kern w:val="0"/>
          <w:sz w:val="32"/>
          <w:szCs w:val="32"/>
        </w:rPr>
        <w:t>八</w:t>
      </w:r>
      <w:r>
        <w:rPr>
          <w:rFonts w:ascii="仿宋_GB2312" w:eastAsia="仿宋_GB2312" w:hAnsi="宋体" w:cs="宋体" w:hint="eastAsia"/>
          <w:spacing w:val="8"/>
          <w:kern w:val="0"/>
          <w:sz w:val="32"/>
          <w:szCs w:val="32"/>
        </w:rPr>
        <w:t>）</w:t>
      </w:r>
      <w:r w:rsidR="00894754" w:rsidRPr="00D95F51">
        <w:rPr>
          <w:rFonts w:ascii="仿宋_GB2312" w:eastAsia="仿宋_GB2312" w:hAnsi="宋体" w:cs="宋体" w:hint="eastAsia"/>
          <w:spacing w:val="8"/>
          <w:kern w:val="0"/>
          <w:sz w:val="32"/>
          <w:szCs w:val="32"/>
        </w:rPr>
        <w:t>国际合作与交流费：是指在科研项目研究开发过程中课题研究人员出国及外国专家来华工作的费用。</w:t>
      </w:r>
    </w:p>
    <w:p w:rsidR="00A5604E" w:rsidRDefault="00752CC1">
      <w:pPr>
        <w:spacing w:line="560" w:lineRule="exact"/>
        <w:ind w:firstLineChars="200" w:firstLine="672"/>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国际合作与交流费应当严格执行国家外事经费管理</w:t>
      </w:r>
      <w:r>
        <w:rPr>
          <w:rFonts w:ascii="仿宋_GB2312" w:eastAsia="仿宋_GB2312" w:hAnsi="宋体" w:cs="宋体" w:hint="eastAsia"/>
          <w:spacing w:val="8"/>
          <w:kern w:val="0"/>
          <w:sz w:val="32"/>
          <w:szCs w:val="32"/>
        </w:rPr>
        <w:lastRenderedPageBreak/>
        <w:t>的有关规定。邀请外国专家来华参加学术交流发生的费用可据实在项目的国际合作与交流费等科目中列支。</w:t>
      </w:r>
    </w:p>
    <w:p w:rsidR="00A5604E" w:rsidRDefault="00752CC1">
      <w:pPr>
        <w:adjustRightInd w:val="0"/>
        <w:snapToGrid w:val="0"/>
        <w:spacing w:line="560" w:lineRule="exact"/>
        <w:ind w:firstLineChars="200" w:firstLine="640"/>
        <w:rPr>
          <w:rFonts w:eastAsia="仿宋_GB2312"/>
          <w:sz w:val="32"/>
        </w:rPr>
      </w:pPr>
      <w:r>
        <w:rPr>
          <w:rFonts w:eastAsia="仿宋_GB2312" w:hint="eastAsia"/>
          <w:sz w:val="32"/>
        </w:rPr>
        <w:t>（九）劳务费：是指在项目实施过程中支付给参与项目的研究生、博士后、访问学者以及项目聘用的研究人员、科研辅助人员等的劳务性费用。</w:t>
      </w:r>
    </w:p>
    <w:p w:rsidR="00A5604E" w:rsidRDefault="00752CC1">
      <w:pPr>
        <w:spacing w:line="560" w:lineRule="exact"/>
        <w:ind w:firstLineChars="200" w:firstLine="672"/>
        <w:rPr>
          <w:rFonts w:ascii="仿宋_GB2312" w:eastAsia="仿宋_GB2312" w:hAnsi="宋体" w:cs="宋体"/>
          <w:spacing w:val="8"/>
          <w:kern w:val="0"/>
          <w:sz w:val="32"/>
          <w:szCs w:val="32"/>
        </w:rPr>
      </w:pPr>
      <w:r>
        <w:rPr>
          <w:rFonts w:ascii="仿宋_GB2312" w:eastAsia="仿宋_GB2312" w:hAnsi="宋体" w:cs="宋体" w:hint="eastAsia"/>
          <w:spacing w:val="8"/>
          <w:kern w:val="0"/>
          <w:sz w:val="32"/>
          <w:szCs w:val="32"/>
        </w:rPr>
        <w:t>项目聘用人员应根据所有关人事管理规定签订劳动协议。劳务费开支标准按照《</w:t>
      </w:r>
      <w:r>
        <w:rPr>
          <w:rFonts w:ascii="仿宋_GB2312" w:eastAsia="仿宋_GB2312" w:hAnsi="宋体" w:cs="宋体"/>
          <w:spacing w:val="8"/>
          <w:kern w:val="0"/>
          <w:sz w:val="32"/>
          <w:szCs w:val="32"/>
        </w:rPr>
        <w:t>中国热带农业科学院</w:t>
      </w:r>
      <w:r>
        <w:rPr>
          <w:rFonts w:ascii="仿宋_GB2312" w:eastAsia="仿宋_GB2312" w:hAnsi="宋体" w:cs="宋体" w:hint="eastAsia"/>
          <w:spacing w:val="8"/>
          <w:kern w:val="0"/>
          <w:sz w:val="32"/>
          <w:szCs w:val="32"/>
        </w:rPr>
        <w:t>橡胶研究所</w:t>
      </w:r>
      <w:r>
        <w:rPr>
          <w:rFonts w:ascii="仿宋_GB2312" w:eastAsia="仿宋_GB2312" w:hAnsi="宋体" w:cs="宋体"/>
          <w:spacing w:val="8"/>
          <w:kern w:val="0"/>
          <w:sz w:val="32"/>
          <w:szCs w:val="32"/>
        </w:rPr>
        <w:t>编制外</w:t>
      </w:r>
      <w:r>
        <w:rPr>
          <w:rFonts w:ascii="仿宋_GB2312" w:eastAsia="仿宋_GB2312" w:hAnsi="宋体" w:cs="宋体" w:hint="eastAsia"/>
          <w:spacing w:val="8"/>
          <w:kern w:val="0"/>
          <w:sz w:val="32"/>
          <w:szCs w:val="32"/>
        </w:rPr>
        <w:t>聘用人员</w:t>
      </w:r>
      <w:r>
        <w:rPr>
          <w:rFonts w:ascii="仿宋_GB2312" w:eastAsia="仿宋_GB2312" w:hAnsi="宋体" w:cs="宋体"/>
          <w:spacing w:val="8"/>
          <w:kern w:val="0"/>
          <w:sz w:val="32"/>
          <w:szCs w:val="32"/>
        </w:rPr>
        <w:t>管理办法</w:t>
      </w:r>
      <w:r>
        <w:rPr>
          <w:rFonts w:ascii="仿宋_GB2312" w:eastAsia="仿宋_GB2312" w:hAnsi="宋体" w:cs="宋体" w:hint="eastAsia"/>
          <w:spacing w:val="8"/>
          <w:kern w:val="0"/>
          <w:sz w:val="32"/>
          <w:szCs w:val="32"/>
        </w:rPr>
        <w:t>（试行）》以及《中国热带农业科学院橡胶研究所劳务报酬管理办法》执行。劳务费预算不设比例限制，由项目组在项目申报时据实编制。</w:t>
      </w:r>
    </w:p>
    <w:p w:rsidR="00A5604E" w:rsidRDefault="00752CC1">
      <w:pPr>
        <w:spacing w:line="560" w:lineRule="exact"/>
        <w:ind w:firstLineChars="200" w:firstLine="672"/>
        <w:rPr>
          <w:rFonts w:eastAsia="仿宋_GB2312"/>
          <w:sz w:val="32"/>
        </w:rPr>
      </w:pPr>
      <w:r>
        <w:rPr>
          <w:rFonts w:ascii="仿宋_GB2312" w:eastAsia="仿宋_GB2312" w:hAnsi="宋体" w:cs="宋体" w:hint="eastAsia"/>
          <w:spacing w:val="8"/>
          <w:kern w:val="0"/>
          <w:sz w:val="32"/>
          <w:szCs w:val="32"/>
        </w:rPr>
        <w:t>（十）专家咨</w:t>
      </w:r>
      <w:r>
        <w:rPr>
          <w:rFonts w:eastAsia="仿宋_GB2312" w:hint="eastAsia"/>
          <w:sz w:val="32"/>
        </w:rPr>
        <w:t>询费：是指在项目实施过程中支付给临时聘请的咨询专家的费用。专家咨询费不得支付给参与本项目及所属课题研究和管理的相关工作人</w:t>
      </w:r>
      <w:r w:rsidRPr="00700847">
        <w:rPr>
          <w:rFonts w:eastAsia="仿宋_GB2312" w:hint="eastAsia"/>
          <w:sz w:val="32"/>
        </w:rPr>
        <w:t>员</w:t>
      </w:r>
      <w:r w:rsidR="007B0BD4" w:rsidRPr="00700847">
        <w:rPr>
          <w:rFonts w:eastAsia="仿宋_GB2312" w:hint="eastAsia"/>
          <w:sz w:val="32"/>
        </w:rPr>
        <w:t>。</w:t>
      </w:r>
    </w:p>
    <w:p w:rsidR="00A5604E" w:rsidRDefault="00752CC1">
      <w:pPr>
        <w:adjustRightInd w:val="0"/>
        <w:snapToGrid w:val="0"/>
        <w:spacing w:line="560" w:lineRule="exact"/>
        <w:ind w:firstLineChars="200" w:firstLine="640"/>
        <w:rPr>
          <w:rFonts w:eastAsia="仿宋_GB2312"/>
          <w:sz w:val="32"/>
        </w:rPr>
      </w:pPr>
      <w:r>
        <w:rPr>
          <w:rFonts w:eastAsia="仿宋_GB2312" w:hint="eastAsia"/>
          <w:sz w:val="32"/>
        </w:rPr>
        <w:t>（十一）其他支出：是指在项目实施过程中除上述支出范围之外的其他相关支出。其他支出应当在申请预算时详细说明。</w:t>
      </w:r>
    </w:p>
    <w:p w:rsidR="00A5604E" w:rsidRDefault="00752CC1" w:rsidP="00614B3C">
      <w:pPr>
        <w:adjustRightInd w:val="0"/>
        <w:snapToGrid w:val="0"/>
        <w:spacing w:line="560" w:lineRule="exact"/>
        <w:ind w:firstLineChars="200" w:firstLine="643"/>
        <w:rPr>
          <w:rFonts w:eastAsia="仿宋_GB2312"/>
          <w:sz w:val="32"/>
        </w:rPr>
      </w:pPr>
      <w:r>
        <w:rPr>
          <w:rFonts w:eastAsia="楷体_GB2312"/>
          <w:b/>
          <w:color w:val="000000"/>
          <w:sz w:val="32"/>
          <w:szCs w:val="32"/>
        </w:rPr>
        <w:t>第</w:t>
      </w:r>
      <w:r>
        <w:rPr>
          <w:rFonts w:eastAsia="楷体_GB2312" w:hint="eastAsia"/>
          <w:b/>
          <w:color w:val="000000"/>
          <w:sz w:val="32"/>
          <w:szCs w:val="32"/>
        </w:rPr>
        <w:t>十九</w:t>
      </w:r>
      <w:r>
        <w:rPr>
          <w:rFonts w:eastAsia="楷体_GB2312"/>
          <w:b/>
          <w:color w:val="000000"/>
          <w:sz w:val="32"/>
          <w:szCs w:val="32"/>
        </w:rPr>
        <w:t>条</w:t>
      </w:r>
      <w:r>
        <w:rPr>
          <w:rFonts w:eastAsia="楷体_GB2312"/>
          <w:b/>
          <w:color w:val="000000"/>
          <w:sz w:val="32"/>
          <w:szCs w:val="32"/>
        </w:rPr>
        <w:t xml:space="preserve"> </w:t>
      </w:r>
      <w:r>
        <w:rPr>
          <w:rFonts w:eastAsia="仿宋_GB2312"/>
          <w:sz w:val="32"/>
        </w:rPr>
        <w:t xml:space="preserve"> </w:t>
      </w:r>
      <w:r>
        <w:rPr>
          <w:rFonts w:eastAsia="仿宋_GB2312"/>
          <w:sz w:val="32"/>
        </w:rPr>
        <w:t>专项实施应依托</w:t>
      </w:r>
      <w:r>
        <w:rPr>
          <w:rFonts w:eastAsia="仿宋_GB2312" w:hint="eastAsia"/>
          <w:sz w:val="32"/>
        </w:rPr>
        <w:t>我所</w:t>
      </w:r>
      <w:r>
        <w:rPr>
          <w:rFonts w:eastAsia="仿宋_GB2312"/>
          <w:sz w:val="32"/>
        </w:rPr>
        <w:t>已有科研条件、设施和环境，不得开支与研发任务无关的开支以及有工资性收入的人员工资、奖金、津补贴和福利支出，不</w:t>
      </w:r>
      <w:r w:rsidRPr="001B236A">
        <w:rPr>
          <w:rFonts w:eastAsia="仿宋_GB2312"/>
          <w:sz w:val="32"/>
        </w:rPr>
        <w:t>得分摊所办公费用、公共管理和运行费用（含科研房屋占用费），不得开支罚款、捐赠、赞助、投资等，不得购置办公设备，不得偿还单位</w:t>
      </w:r>
      <w:r>
        <w:rPr>
          <w:rFonts w:eastAsia="仿宋_GB2312"/>
          <w:sz w:val="32"/>
        </w:rPr>
        <w:t>债务，严禁以任何方式谋取私利。</w:t>
      </w:r>
    </w:p>
    <w:p w:rsidR="00D06037" w:rsidRDefault="00752CC1">
      <w:pPr>
        <w:adjustRightInd w:val="0"/>
        <w:snapToGrid w:val="0"/>
        <w:spacing w:line="560" w:lineRule="exact"/>
        <w:ind w:firstLineChars="200" w:firstLine="643"/>
        <w:rPr>
          <w:rFonts w:eastAsia="仿宋_GB2312"/>
          <w:sz w:val="32"/>
        </w:rPr>
      </w:pPr>
      <w:r>
        <w:rPr>
          <w:rFonts w:eastAsia="楷体_GB2312"/>
          <w:b/>
          <w:color w:val="000000"/>
          <w:sz w:val="32"/>
          <w:szCs w:val="32"/>
        </w:rPr>
        <w:t>第</w:t>
      </w:r>
      <w:r>
        <w:rPr>
          <w:rFonts w:eastAsia="楷体_GB2312" w:hint="eastAsia"/>
          <w:b/>
          <w:color w:val="000000"/>
          <w:sz w:val="32"/>
          <w:szCs w:val="32"/>
        </w:rPr>
        <w:t>二</w:t>
      </w:r>
      <w:r>
        <w:rPr>
          <w:rFonts w:eastAsia="楷体_GB2312"/>
          <w:b/>
          <w:color w:val="000000"/>
          <w:sz w:val="32"/>
          <w:szCs w:val="32"/>
        </w:rPr>
        <w:t>十条</w:t>
      </w:r>
      <w:r>
        <w:rPr>
          <w:rFonts w:eastAsia="楷体_GB2312"/>
          <w:b/>
          <w:color w:val="000000"/>
          <w:sz w:val="32"/>
          <w:szCs w:val="32"/>
        </w:rPr>
        <w:t xml:space="preserve">  </w:t>
      </w:r>
      <w:r>
        <w:rPr>
          <w:rFonts w:eastAsia="仿宋_GB2312"/>
          <w:sz w:val="32"/>
        </w:rPr>
        <w:t>专项所发生的会议费、差旅费、小额材料费和测试化验加工费等，应当按照《财政部科技部关于中央财</w:t>
      </w:r>
      <w:r>
        <w:rPr>
          <w:rFonts w:eastAsia="仿宋_GB2312"/>
          <w:sz w:val="32"/>
        </w:rPr>
        <w:lastRenderedPageBreak/>
        <w:t>政科研项目使用公务卡结算有关事项的通知》（财库〔</w:t>
      </w:r>
      <w:r>
        <w:rPr>
          <w:rFonts w:eastAsia="仿宋_GB2312"/>
          <w:sz w:val="32"/>
        </w:rPr>
        <w:t>2015</w:t>
      </w:r>
      <w:r>
        <w:rPr>
          <w:rFonts w:eastAsia="仿宋_GB2312"/>
          <w:sz w:val="32"/>
        </w:rPr>
        <w:t>〕</w:t>
      </w:r>
      <w:r>
        <w:rPr>
          <w:rFonts w:eastAsia="仿宋_GB2312"/>
          <w:sz w:val="32"/>
        </w:rPr>
        <w:t>245</w:t>
      </w:r>
      <w:r>
        <w:rPr>
          <w:rFonts w:eastAsia="仿宋_GB2312"/>
          <w:sz w:val="32"/>
        </w:rPr>
        <w:t>号）规定和院所相关财务规定，实行</w:t>
      </w:r>
      <w:r>
        <w:rPr>
          <w:rFonts w:eastAsia="仿宋_GB2312"/>
          <w:sz w:val="32"/>
        </w:rPr>
        <w:t>“</w:t>
      </w:r>
      <w:r>
        <w:rPr>
          <w:rFonts w:eastAsia="仿宋_GB2312"/>
          <w:sz w:val="32"/>
        </w:rPr>
        <w:t>公务卡</w:t>
      </w:r>
      <w:r>
        <w:rPr>
          <w:rFonts w:eastAsia="仿宋_GB2312"/>
          <w:sz w:val="32"/>
        </w:rPr>
        <w:t>”</w:t>
      </w:r>
      <w:r>
        <w:rPr>
          <w:rFonts w:eastAsia="仿宋_GB2312"/>
          <w:sz w:val="32"/>
        </w:rPr>
        <w:t>结算。劳务费、专家咨询费等支出，原则上应当通过银行转账方式结算，从严控制现金支付。</w:t>
      </w:r>
    </w:p>
    <w:p w:rsidR="00D06037" w:rsidRDefault="00752CC1">
      <w:pPr>
        <w:adjustRightInd w:val="0"/>
        <w:snapToGrid w:val="0"/>
        <w:spacing w:line="560" w:lineRule="exact"/>
        <w:ind w:firstLineChars="200" w:firstLine="643"/>
        <w:rPr>
          <w:rFonts w:eastAsia="仿宋_GB2312"/>
          <w:sz w:val="32"/>
        </w:rPr>
      </w:pPr>
      <w:r>
        <w:rPr>
          <w:rFonts w:eastAsia="楷体_GB2312"/>
          <w:b/>
          <w:color w:val="000000"/>
          <w:sz w:val="32"/>
          <w:szCs w:val="32"/>
        </w:rPr>
        <w:t>第</w:t>
      </w:r>
      <w:r>
        <w:rPr>
          <w:rFonts w:eastAsia="楷体_GB2312" w:hint="eastAsia"/>
          <w:b/>
          <w:color w:val="000000"/>
          <w:sz w:val="32"/>
          <w:szCs w:val="32"/>
        </w:rPr>
        <w:t>二</w:t>
      </w:r>
      <w:r>
        <w:rPr>
          <w:rFonts w:eastAsia="楷体_GB2312"/>
          <w:b/>
          <w:color w:val="000000"/>
          <w:sz w:val="32"/>
          <w:szCs w:val="32"/>
        </w:rPr>
        <w:t>十</w:t>
      </w:r>
      <w:r>
        <w:rPr>
          <w:rFonts w:eastAsia="楷体_GB2312" w:hint="eastAsia"/>
          <w:b/>
          <w:color w:val="000000"/>
          <w:sz w:val="32"/>
          <w:szCs w:val="32"/>
        </w:rPr>
        <w:t>一</w:t>
      </w:r>
      <w:r>
        <w:rPr>
          <w:rFonts w:eastAsia="楷体_GB2312"/>
          <w:b/>
          <w:color w:val="000000"/>
          <w:sz w:val="32"/>
          <w:szCs w:val="32"/>
        </w:rPr>
        <w:t>条</w:t>
      </w:r>
      <w:r>
        <w:rPr>
          <w:rFonts w:eastAsia="仿宋_GB2312"/>
          <w:sz w:val="32"/>
        </w:rPr>
        <w:t xml:space="preserve">  </w:t>
      </w:r>
      <w:r>
        <w:rPr>
          <w:rFonts w:eastAsia="仿宋_GB2312"/>
          <w:sz w:val="32"/>
        </w:rPr>
        <w:t>专项支付应按照国库集中支付制度和院所有关规定执行，属于政府采购范围的，应当按照政府采购的有关规定执行。</w:t>
      </w:r>
    </w:p>
    <w:p w:rsidR="00D06037" w:rsidRDefault="00752CC1">
      <w:pPr>
        <w:adjustRightInd w:val="0"/>
        <w:snapToGrid w:val="0"/>
        <w:spacing w:line="560" w:lineRule="exact"/>
        <w:ind w:firstLineChars="200" w:firstLine="643"/>
        <w:rPr>
          <w:rFonts w:eastAsia="仿宋_GB2312"/>
          <w:sz w:val="32"/>
        </w:rPr>
      </w:pPr>
      <w:r>
        <w:rPr>
          <w:rFonts w:eastAsia="楷体_GB2312"/>
          <w:b/>
          <w:color w:val="000000"/>
          <w:sz w:val="32"/>
          <w:szCs w:val="32"/>
        </w:rPr>
        <w:t>第</w:t>
      </w:r>
      <w:r>
        <w:rPr>
          <w:rFonts w:eastAsia="楷体_GB2312" w:hint="eastAsia"/>
          <w:b/>
          <w:color w:val="000000"/>
          <w:sz w:val="32"/>
          <w:szCs w:val="32"/>
        </w:rPr>
        <w:t>二</w:t>
      </w:r>
      <w:r>
        <w:rPr>
          <w:rFonts w:eastAsia="楷体_GB2312"/>
          <w:b/>
          <w:color w:val="000000"/>
          <w:sz w:val="32"/>
          <w:szCs w:val="32"/>
        </w:rPr>
        <w:t>十</w:t>
      </w:r>
      <w:r>
        <w:rPr>
          <w:rFonts w:eastAsia="楷体_GB2312" w:hint="eastAsia"/>
          <w:b/>
          <w:color w:val="000000"/>
          <w:sz w:val="32"/>
          <w:szCs w:val="32"/>
        </w:rPr>
        <w:t>二</w:t>
      </w:r>
      <w:r>
        <w:rPr>
          <w:rFonts w:eastAsia="楷体_GB2312"/>
          <w:b/>
          <w:color w:val="000000"/>
          <w:sz w:val="32"/>
          <w:szCs w:val="32"/>
        </w:rPr>
        <w:t>条</w:t>
      </w:r>
      <w:r>
        <w:rPr>
          <w:rFonts w:eastAsia="仿宋_GB2312"/>
          <w:sz w:val="32"/>
        </w:rPr>
        <w:t xml:space="preserve">  </w:t>
      </w:r>
      <w:r>
        <w:rPr>
          <w:rFonts w:eastAsia="仿宋_GB2312"/>
          <w:sz w:val="32"/>
        </w:rPr>
        <w:t>专项形成的固定资产、无形资产等属于国有资产，应当按照国家和所国有资产管理有关规定进行管理。</w:t>
      </w:r>
      <w:r>
        <w:rPr>
          <w:rFonts w:eastAsia="仿宋_GB2312" w:hint="eastAsia"/>
          <w:sz w:val="32"/>
        </w:rPr>
        <w:t>所</w:t>
      </w:r>
      <w:r>
        <w:rPr>
          <w:rFonts w:eastAsia="仿宋_GB2312"/>
          <w:sz w:val="32"/>
        </w:rPr>
        <w:t>有权调配有关固定资产用于相关科学研究开发。</w:t>
      </w:r>
    </w:p>
    <w:p w:rsidR="00D06037" w:rsidRDefault="00752CC1">
      <w:pPr>
        <w:adjustRightInd w:val="0"/>
        <w:snapToGrid w:val="0"/>
        <w:spacing w:line="560" w:lineRule="exact"/>
        <w:ind w:firstLineChars="200" w:firstLine="643"/>
        <w:rPr>
          <w:rFonts w:eastAsia="仿宋_GB2312"/>
          <w:sz w:val="32"/>
        </w:rPr>
      </w:pPr>
      <w:r>
        <w:rPr>
          <w:rFonts w:eastAsia="楷体_GB2312"/>
          <w:b/>
          <w:color w:val="000000"/>
          <w:sz w:val="32"/>
          <w:szCs w:val="32"/>
        </w:rPr>
        <w:t>第</w:t>
      </w:r>
      <w:r>
        <w:rPr>
          <w:rFonts w:eastAsia="楷体_GB2312" w:hint="eastAsia"/>
          <w:b/>
          <w:color w:val="000000"/>
          <w:sz w:val="32"/>
          <w:szCs w:val="32"/>
        </w:rPr>
        <w:t>二</w:t>
      </w:r>
      <w:r>
        <w:rPr>
          <w:rFonts w:eastAsia="楷体_GB2312"/>
          <w:b/>
          <w:color w:val="000000"/>
          <w:sz w:val="32"/>
          <w:szCs w:val="32"/>
        </w:rPr>
        <w:t>十</w:t>
      </w:r>
      <w:r>
        <w:rPr>
          <w:rFonts w:eastAsia="楷体_GB2312" w:hint="eastAsia"/>
          <w:b/>
          <w:color w:val="000000"/>
          <w:sz w:val="32"/>
          <w:szCs w:val="32"/>
        </w:rPr>
        <w:t>三</w:t>
      </w:r>
      <w:r>
        <w:rPr>
          <w:rFonts w:eastAsia="楷体_GB2312"/>
          <w:b/>
          <w:color w:val="000000"/>
          <w:sz w:val="32"/>
          <w:szCs w:val="32"/>
        </w:rPr>
        <w:t>条</w:t>
      </w:r>
      <w:r w:rsidR="00D95F51">
        <w:rPr>
          <w:rFonts w:eastAsia="楷体_GB2312" w:hint="eastAsia"/>
          <w:b/>
          <w:color w:val="000000"/>
          <w:sz w:val="32"/>
          <w:szCs w:val="32"/>
        </w:rPr>
        <w:t xml:space="preserve">  </w:t>
      </w:r>
      <w:r>
        <w:rPr>
          <w:rFonts w:eastAsia="仿宋_GB2312"/>
          <w:sz w:val="32"/>
        </w:rPr>
        <w:t>加强专项资金的预决算管理。项目负责人应根据国家财政专项资金管理的有关规定编制项目总预算及项目年度用款计划，按</w:t>
      </w:r>
      <w:r>
        <w:rPr>
          <w:rFonts w:eastAsia="仿宋_GB2312" w:hint="eastAsia"/>
          <w:sz w:val="32"/>
        </w:rPr>
        <w:t>专项</w:t>
      </w:r>
      <w:r>
        <w:rPr>
          <w:rFonts w:eastAsia="仿宋_GB2312"/>
          <w:sz w:val="32"/>
        </w:rPr>
        <w:t>资金使用情况编报年度、中期经费使用情况报告和结题时的经费决算报告，决算报告应做到账表一致，账实相符。所财务处及相关部门负责对项目经费预算和决算进行审核。</w:t>
      </w:r>
    </w:p>
    <w:p w:rsidR="00D06037" w:rsidRDefault="00752CC1">
      <w:pPr>
        <w:adjustRightInd w:val="0"/>
        <w:snapToGrid w:val="0"/>
        <w:spacing w:line="560" w:lineRule="exact"/>
        <w:ind w:firstLineChars="200" w:firstLine="643"/>
        <w:rPr>
          <w:rFonts w:eastAsia="仿宋_GB2312"/>
          <w:sz w:val="32"/>
        </w:rPr>
      </w:pPr>
      <w:r>
        <w:rPr>
          <w:rFonts w:eastAsia="楷体_GB2312"/>
          <w:b/>
          <w:color w:val="000000"/>
          <w:sz w:val="32"/>
          <w:szCs w:val="32"/>
        </w:rPr>
        <w:t>第</w:t>
      </w:r>
      <w:r>
        <w:rPr>
          <w:rFonts w:eastAsia="楷体_GB2312" w:hint="eastAsia"/>
          <w:b/>
          <w:color w:val="000000"/>
          <w:sz w:val="32"/>
          <w:szCs w:val="32"/>
        </w:rPr>
        <w:t>二</w:t>
      </w:r>
      <w:r>
        <w:rPr>
          <w:rFonts w:eastAsia="楷体_GB2312"/>
          <w:b/>
          <w:color w:val="000000"/>
          <w:sz w:val="32"/>
          <w:szCs w:val="32"/>
        </w:rPr>
        <w:t>十</w:t>
      </w:r>
      <w:r>
        <w:rPr>
          <w:rFonts w:eastAsia="楷体_GB2312" w:hint="eastAsia"/>
          <w:b/>
          <w:color w:val="000000"/>
          <w:sz w:val="32"/>
          <w:szCs w:val="32"/>
        </w:rPr>
        <w:t>四</w:t>
      </w:r>
      <w:r>
        <w:rPr>
          <w:rFonts w:eastAsia="楷体_GB2312"/>
          <w:b/>
          <w:color w:val="000000"/>
          <w:sz w:val="32"/>
          <w:szCs w:val="32"/>
        </w:rPr>
        <w:t>条</w:t>
      </w:r>
      <w:r w:rsidR="00D95F51">
        <w:rPr>
          <w:rFonts w:eastAsia="楷体_GB2312" w:hint="eastAsia"/>
          <w:b/>
          <w:color w:val="000000"/>
          <w:sz w:val="32"/>
          <w:szCs w:val="32"/>
        </w:rPr>
        <w:t xml:space="preserve">  </w:t>
      </w:r>
      <w:r>
        <w:rPr>
          <w:rFonts w:eastAsia="仿宋_GB2312"/>
          <w:sz w:val="32"/>
        </w:rPr>
        <w:t>项目实施过程中，</w:t>
      </w:r>
      <w:r>
        <w:rPr>
          <w:rFonts w:eastAsia="仿宋_GB2312" w:hint="eastAsia"/>
          <w:sz w:val="32"/>
        </w:rPr>
        <w:t>确需</w:t>
      </w:r>
      <w:r>
        <w:rPr>
          <w:rFonts w:eastAsia="仿宋_GB2312"/>
          <w:sz w:val="32"/>
        </w:rPr>
        <w:t>对经费预算进行调整的，在项目总预算不变的情况下，</w:t>
      </w:r>
      <w:r>
        <w:rPr>
          <w:rFonts w:eastAsia="仿宋_GB2312" w:hint="eastAsia"/>
          <w:sz w:val="32"/>
        </w:rPr>
        <w:t>可以对材料费、测试化验加工费、燃料动力费、出版</w:t>
      </w:r>
      <w:r>
        <w:rPr>
          <w:rFonts w:eastAsia="仿宋_GB2312" w:hint="eastAsia"/>
          <w:sz w:val="32"/>
        </w:rPr>
        <w:t>/</w:t>
      </w:r>
      <w:r>
        <w:rPr>
          <w:rFonts w:eastAsia="仿宋_GB2312" w:hint="eastAsia"/>
          <w:sz w:val="32"/>
        </w:rPr>
        <w:t>文献</w:t>
      </w:r>
      <w:r>
        <w:rPr>
          <w:rFonts w:eastAsia="仿宋_GB2312" w:hint="eastAsia"/>
          <w:sz w:val="32"/>
        </w:rPr>
        <w:t>/</w:t>
      </w:r>
      <w:r>
        <w:rPr>
          <w:rFonts w:eastAsia="仿宋_GB2312" w:hint="eastAsia"/>
          <w:sz w:val="32"/>
        </w:rPr>
        <w:t>信息传播</w:t>
      </w:r>
      <w:r>
        <w:rPr>
          <w:rFonts w:eastAsia="仿宋_GB2312" w:hint="eastAsia"/>
          <w:sz w:val="32"/>
        </w:rPr>
        <w:t>/</w:t>
      </w:r>
      <w:r>
        <w:rPr>
          <w:rFonts w:eastAsia="仿宋_GB2312" w:hint="eastAsia"/>
          <w:sz w:val="32"/>
        </w:rPr>
        <w:t>知识产权事务费以及其他支出五项费用进行调整；会议费、差旅费和国际合作与交流费三项费用可合并使用，总额不得调增，可以调减用于以上五项费用支出；设备费、专家咨询费、劳务费，各项费用不得调增，可以调减用于以上五项费用支出。</w:t>
      </w:r>
    </w:p>
    <w:p w:rsidR="00A5604E" w:rsidRDefault="00752CC1">
      <w:pPr>
        <w:widowControl/>
        <w:adjustRightInd w:val="0"/>
        <w:snapToGrid w:val="0"/>
        <w:spacing w:line="540" w:lineRule="exact"/>
        <w:ind w:firstLine="640"/>
        <w:jc w:val="left"/>
        <w:textAlignment w:val="baseline"/>
        <w:rPr>
          <w:rFonts w:eastAsia="仿宋_GB2312"/>
          <w:sz w:val="32"/>
        </w:rPr>
      </w:pPr>
      <w:r>
        <w:rPr>
          <w:rFonts w:eastAsia="仿宋_GB2312" w:hint="eastAsia"/>
          <w:sz w:val="32"/>
        </w:rPr>
        <w:lastRenderedPageBreak/>
        <w:t>需要调整费用支出科目预算的，</w:t>
      </w:r>
      <w:r>
        <w:rPr>
          <w:rFonts w:eastAsia="仿宋_GB2312"/>
          <w:sz w:val="32"/>
        </w:rPr>
        <w:t>由项目负责人提出书面申请，</w:t>
      </w:r>
      <w:r>
        <w:rPr>
          <w:rFonts w:ascii="仿宋_GB2312" w:eastAsia="仿宋_GB2312" w:hAnsi="宋体" w:cs="宋体" w:hint="eastAsia"/>
          <w:kern w:val="0"/>
          <w:sz w:val="32"/>
          <w:szCs w:val="32"/>
        </w:rPr>
        <w:t>按照</w:t>
      </w:r>
      <w:r>
        <w:rPr>
          <w:rFonts w:eastAsia="仿宋_GB2312" w:hint="eastAsia"/>
          <w:sz w:val="32"/>
        </w:rPr>
        <w:t>《中国热带农业科学院橡胶研究所科研项目经费财务管理暂行办法（修订）》</w:t>
      </w:r>
      <w:r>
        <w:rPr>
          <w:rFonts w:ascii="仿宋_GB2312" w:eastAsia="仿宋_GB2312" w:hAnsi="宋体" w:cs="宋体" w:hint="eastAsia"/>
          <w:kern w:val="0"/>
          <w:sz w:val="32"/>
          <w:szCs w:val="32"/>
        </w:rPr>
        <w:t>规定的程序进行办理。费用支出科目预算调整审批材料要</w:t>
      </w:r>
      <w:r>
        <w:rPr>
          <w:rFonts w:eastAsia="仿宋_GB2312"/>
          <w:sz w:val="32"/>
        </w:rPr>
        <w:t>列入项目档案。</w:t>
      </w:r>
      <w:r>
        <w:rPr>
          <w:rFonts w:eastAsia="仿宋_GB2312" w:hint="eastAsia"/>
          <w:sz w:val="32"/>
        </w:rPr>
        <w:t>在项目执行期内，相关费用支出科目预算调整原则上只能调整一次，且应于每年</w:t>
      </w:r>
      <w:r>
        <w:rPr>
          <w:rFonts w:eastAsia="仿宋_GB2312" w:hint="eastAsia"/>
          <w:sz w:val="32"/>
        </w:rPr>
        <w:t>9</w:t>
      </w:r>
      <w:r>
        <w:rPr>
          <w:rFonts w:eastAsia="仿宋_GB2312" w:hint="eastAsia"/>
          <w:sz w:val="32"/>
        </w:rPr>
        <w:t>月前提出。</w:t>
      </w:r>
    </w:p>
    <w:p w:rsidR="00D06037" w:rsidRDefault="00752CC1" w:rsidP="004120D2">
      <w:pPr>
        <w:adjustRightInd w:val="0"/>
        <w:snapToGrid w:val="0"/>
        <w:spacing w:beforeLines="50" w:afterLines="50" w:line="560" w:lineRule="exact"/>
        <w:ind w:firstLine="573"/>
        <w:jc w:val="center"/>
        <w:rPr>
          <w:rFonts w:ascii="黑体" w:eastAsia="黑体" w:hAnsi="黑体"/>
          <w:b/>
          <w:sz w:val="32"/>
          <w:szCs w:val="32"/>
        </w:rPr>
      </w:pPr>
      <w:bookmarkStart w:id="4" w:name="_GoBack"/>
      <w:bookmarkEnd w:id="4"/>
      <w:r>
        <w:rPr>
          <w:rFonts w:ascii="黑体" w:eastAsia="黑体" w:hAnsi="黑体" w:hint="eastAsia"/>
          <w:b/>
          <w:sz w:val="32"/>
          <w:szCs w:val="32"/>
        </w:rPr>
        <w:t>第六章</w:t>
      </w:r>
      <w:r w:rsidR="00D95F51">
        <w:rPr>
          <w:rFonts w:ascii="黑体" w:eastAsia="黑体" w:hAnsi="黑体" w:hint="eastAsia"/>
          <w:b/>
          <w:sz w:val="32"/>
          <w:szCs w:val="32"/>
        </w:rPr>
        <w:t xml:space="preserve">  </w:t>
      </w:r>
      <w:r>
        <w:rPr>
          <w:rFonts w:ascii="黑体" w:eastAsia="黑体" w:hAnsi="黑体" w:hint="eastAsia"/>
          <w:b/>
          <w:sz w:val="32"/>
          <w:szCs w:val="32"/>
        </w:rPr>
        <w:t>结题验收</w:t>
      </w:r>
    </w:p>
    <w:p w:rsidR="00A5604E" w:rsidRDefault="00700847">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第二十五</w:t>
      </w:r>
      <w:r w:rsidR="00752CC1">
        <w:rPr>
          <w:rFonts w:ascii="仿宋_GB2312" w:eastAsia="仿宋_GB2312" w:hint="eastAsia"/>
          <w:b/>
          <w:sz w:val="32"/>
          <w:szCs w:val="32"/>
        </w:rPr>
        <w:t xml:space="preserve">条  </w:t>
      </w:r>
      <w:r w:rsidR="00752CC1">
        <w:rPr>
          <w:rFonts w:ascii="仿宋_GB2312" w:eastAsia="仿宋_GB2312" w:hint="eastAsia"/>
          <w:sz w:val="32"/>
          <w:szCs w:val="32"/>
        </w:rPr>
        <w:t>项目验收以项目工作任务书确定的内容和考核目标为基本依据，对科技成果水平、应用效果和社会经济效益、攻克关键技术的方案和效果、知识产权的形成和管理、科技人才的培养和队伍的成长、对科研基地建设的促进作用、经费使用的合理性等方面进行客观评价。</w:t>
      </w:r>
    </w:p>
    <w:p w:rsidR="00A5604E" w:rsidRDefault="00700847">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第二十六</w:t>
      </w:r>
      <w:r w:rsidR="00752CC1">
        <w:rPr>
          <w:rFonts w:ascii="仿宋_GB2312" w:eastAsia="仿宋_GB2312" w:hint="eastAsia"/>
          <w:b/>
          <w:sz w:val="32"/>
          <w:szCs w:val="32"/>
        </w:rPr>
        <w:t xml:space="preserve">条 </w:t>
      </w:r>
      <w:r w:rsidR="00752CC1">
        <w:rPr>
          <w:rFonts w:ascii="仿宋_GB2312" w:eastAsia="仿宋_GB2312" w:hint="eastAsia"/>
          <w:sz w:val="32"/>
          <w:szCs w:val="32"/>
        </w:rPr>
        <w:t xml:space="preserve"> 项目执行到期后三个月内，应进行项目验收，验收程序为：</w:t>
      </w:r>
    </w:p>
    <w:p w:rsidR="00A5604E" w:rsidRDefault="00752CC1">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 xml:space="preserve">1. </w:t>
      </w:r>
      <w:r>
        <w:rPr>
          <w:rFonts w:ascii="仿宋_GB2312" w:eastAsia="仿宋_GB2312" w:hint="eastAsia"/>
          <w:sz w:val="32"/>
          <w:szCs w:val="32"/>
        </w:rPr>
        <w:t>科技处下达项目验收通知，项目负责人提交项目结题验收材料，主要包括：</w:t>
      </w:r>
      <w:r w:rsidR="00FF4070" w:rsidRPr="00C05489">
        <w:rPr>
          <w:rFonts w:eastAsia="仿宋_GB2312"/>
          <w:sz w:val="32"/>
        </w:rPr>
        <w:t>项目任务书、项目总结报告、成果（论文、专利、产品等）证明材料、购置的仪器设备等固定资产清单、项目经费</w:t>
      </w:r>
      <w:r w:rsidR="00FF4070" w:rsidRPr="00C05489">
        <w:rPr>
          <w:rFonts w:eastAsia="仿宋_GB2312" w:hint="eastAsia"/>
          <w:sz w:val="32"/>
        </w:rPr>
        <w:t>使用</w:t>
      </w:r>
      <w:r w:rsidR="00FF4070" w:rsidRPr="00C05489">
        <w:rPr>
          <w:rFonts w:eastAsia="仿宋_GB2312"/>
          <w:sz w:val="32"/>
        </w:rPr>
        <w:t>情况表</w:t>
      </w:r>
      <w:r w:rsidR="00FF4070" w:rsidRPr="00C05489">
        <w:rPr>
          <w:rFonts w:eastAsia="仿宋_GB2312" w:hint="eastAsia"/>
          <w:sz w:val="32"/>
        </w:rPr>
        <w:t>、</w:t>
      </w:r>
      <w:r w:rsidR="00FF4070" w:rsidRPr="00C05489">
        <w:rPr>
          <w:rFonts w:eastAsia="仿宋_GB2312"/>
          <w:sz w:val="32"/>
        </w:rPr>
        <w:t>相关会计凭证等</w:t>
      </w:r>
      <w:r w:rsidRPr="00700847">
        <w:rPr>
          <w:rFonts w:ascii="仿宋_GB2312" w:eastAsia="仿宋_GB2312" w:hint="eastAsia"/>
          <w:sz w:val="32"/>
          <w:szCs w:val="32"/>
        </w:rPr>
        <w:t>。</w:t>
      </w:r>
    </w:p>
    <w:p w:rsidR="00FF4070" w:rsidRPr="00C05489" w:rsidRDefault="00FF4070" w:rsidP="00FF4070">
      <w:pPr>
        <w:adjustRightInd w:val="0"/>
        <w:snapToGrid w:val="0"/>
        <w:spacing w:line="560" w:lineRule="exact"/>
        <w:ind w:firstLineChars="200" w:firstLine="640"/>
        <w:rPr>
          <w:rFonts w:eastAsia="仿宋_GB2312"/>
          <w:sz w:val="32"/>
        </w:rPr>
      </w:pPr>
      <w:r w:rsidRPr="00C05489">
        <w:rPr>
          <w:rFonts w:eastAsia="仿宋_GB2312"/>
          <w:sz w:val="32"/>
        </w:rPr>
        <w:t xml:space="preserve">2. </w:t>
      </w:r>
      <w:r w:rsidRPr="00C05489">
        <w:rPr>
          <w:rFonts w:eastAsia="仿宋_GB2312"/>
          <w:sz w:val="32"/>
        </w:rPr>
        <w:t>项目承担单位对项目</w:t>
      </w:r>
      <w:r w:rsidRPr="00C05489">
        <w:rPr>
          <w:rFonts w:eastAsia="仿宋_GB2312" w:hint="eastAsia"/>
          <w:sz w:val="32"/>
        </w:rPr>
        <w:t>结题验收</w:t>
      </w:r>
      <w:r w:rsidRPr="00C05489">
        <w:rPr>
          <w:rFonts w:eastAsia="仿宋_GB2312"/>
          <w:sz w:val="32"/>
        </w:rPr>
        <w:t>材料进行审查并组织验收</w:t>
      </w:r>
      <w:r w:rsidRPr="00C05489">
        <w:rPr>
          <w:rFonts w:eastAsia="仿宋_GB2312" w:hint="eastAsia"/>
          <w:sz w:val="32"/>
        </w:rPr>
        <w:t>。项目验收时，应成立项目验收专家组。专家人数不少于</w:t>
      </w:r>
      <w:r w:rsidRPr="00C05489">
        <w:rPr>
          <w:rFonts w:eastAsia="仿宋_GB2312" w:hint="eastAsia"/>
          <w:sz w:val="32"/>
        </w:rPr>
        <w:t>5</w:t>
      </w:r>
      <w:r w:rsidRPr="00C05489">
        <w:rPr>
          <w:rFonts w:eastAsia="仿宋_GB2312" w:hint="eastAsia"/>
          <w:sz w:val="32"/>
        </w:rPr>
        <w:t>人，且必须包括</w:t>
      </w:r>
      <w:r w:rsidRPr="00C05489">
        <w:rPr>
          <w:rFonts w:eastAsia="仿宋_GB2312" w:hint="eastAsia"/>
          <w:sz w:val="32"/>
        </w:rPr>
        <w:t>1</w:t>
      </w:r>
      <w:r w:rsidRPr="00C05489">
        <w:rPr>
          <w:rFonts w:eastAsia="仿宋_GB2312" w:hint="eastAsia"/>
          <w:sz w:val="32"/>
        </w:rPr>
        <w:t>名外单位财务专家，本单位验收专家比例不得超过</w:t>
      </w:r>
      <w:r w:rsidRPr="00C05489">
        <w:rPr>
          <w:rFonts w:eastAsia="仿宋_GB2312" w:hint="eastAsia"/>
          <w:sz w:val="32"/>
        </w:rPr>
        <w:t>1/3</w:t>
      </w:r>
      <w:r w:rsidRPr="00C05489">
        <w:rPr>
          <w:rFonts w:eastAsia="仿宋_GB2312" w:hint="eastAsia"/>
          <w:sz w:val="32"/>
        </w:rPr>
        <w:t>。</w:t>
      </w:r>
    </w:p>
    <w:p w:rsidR="00A5604E" w:rsidRDefault="00FF4070">
      <w:pPr>
        <w:adjustRightInd w:val="0"/>
        <w:snapToGrid w:val="0"/>
        <w:spacing w:line="560" w:lineRule="exact"/>
        <w:ind w:firstLineChars="200" w:firstLine="640"/>
        <w:rPr>
          <w:rFonts w:ascii="仿宋_GB2312" w:eastAsia="仿宋_GB2312"/>
          <w:sz w:val="32"/>
          <w:szCs w:val="32"/>
        </w:rPr>
      </w:pPr>
      <w:r w:rsidRPr="00C05489">
        <w:rPr>
          <w:rFonts w:eastAsia="仿宋_GB2312"/>
          <w:sz w:val="32"/>
        </w:rPr>
        <w:t xml:space="preserve">3. </w:t>
      </w:r>
      <w:r w:rsidRPr="00C05489">
        <w:rPr>
          <w:rFonts w:eastAsia="仿宋_GB2312"/>
          <w:sz w:val="32"/>
        </w:rPr>
        <w:t>验收专家组须对每个项目作出具体验收意见。验收意见包括验收时间、验收对象、验收形式、项目产出和取得的</w:t>
      </w:r>
      <w:r w:rsidRPr="00C05489">
        <w:rPr>
          <w:rFonts w:eastAsia="仿宋_GB2312"/>
          <w:sz w:val="32"/>
        </w:rPr>
        <w:lastRenderedPageBreak/>
        <w:t>成效、经费使用情况等内容，最终给出</w:t>
      </w:r>
      <w:r w:rsidRPr="00C05489">
        <w:rPr>
          <w:rFonts w:eastAsia="仿宋_GB2312"/>
          <w:sz w:val="32"/>
        </w:rPr>
        <w:t>“</w:t>
      </w:r>
      <w:r w:rsidRPr="00C05489">
        <w:rPr>
          <w:rFonts w:eastAsia="仿宋_GB2312"/>
          <w:sz w:val="32"/>
        </w:rPr>
        <w:t>通过验收</w:t>
      </w:r>
      <w:r w:rsidRPr="00C05489">
        <w:rPr>
          <w:rFonts w:eastAsia="仿宋_GB2312"/>
          <w:sz w:val="32"/>
        </w:rPr>
        <w:t>”</w:t>
      </w:r>
      <w:r w:rsidRPr="00C05489">
        <w:rPr>
          <w:rFonts w:eastAsia="仿宋_GB2312"/>
          <w:sz w:val="32"/>
        </w:rPr>
        <w:t>或</w:t>
      </w:r>
      <w:r w:rsidRPr="00C05489">
        <w:rPr>
          <w:rFonts w:eastAsia="仿宋_GB2312"/>
          <w:sz w:val="32"/>
        </w:rPr>
        <w:t>“</w:t>
      </w:r>
      <w:r w:rsidRPr="00C05489">
        <w:rPr>
          <w:rFonts w:eastAsia="仿宋_GB2312"/>
          <w:sz w:val="32"/>
        </w:rPr>
        <w:t>不通过验收</w:t>
      </w:r>
      <w:r w:rsidRPr="00C05489">
        <w:rPr>
          <w:rFonts w:eastAsia="仿宋_GB2312"/>
          <w:sz w:val="32"/>
        </w:rPr>
        <w:t>”</w:t>
      </w:r>
      <w:r w:rsidRPr="00C05489">
        <w:rPr>
          <w:rFonts w:eastAsia="仿宋_GB2312"/>
          <w:sz w:val="32"/>
        </w:rPr>
        <w:t>的验收</w:t>
      </w:r>
      <w:r w:rsidRPr="00C05489">
        <w:rPr>
          <w:rFonts w:eastAsia="仿宋_GB2312" w:hint="eastAsia"/>
          <w:sz w:val="32"/>
        </w:rPr>
        <w:t>结论</w:t>
      </w:r>
      <w:r w:rsidRPr="00C05489">
        <w:rPr>
          <w:rFonts w:eastAsia="仿宋_GB2312"/>
          <w:sz w:val="32"/>
        </w:rPr>
        <w:t>，并经每位验收专家签字确认。验收结果</w:t>
      </w:r>
      <w:r>
        <w:rPr>
          <w:rFonts w:eastAsia="仿宋_GB2312"/>
          <w:sz w:val="32"/>
        </w:rPr>
        <w:t>在</w:t>
      </w:r>
      <w:r w:rsidRPr="00C05489">
        <w:rPr>
          <w:rFonts w:eastAsia="仿宋_GB2312"/>
          <w:sz w:val="32"/>
        </w:rPr>
        <w:t>单位公示</w:t>
      </w:r>
      <w:r w:rsidRPr="00C05489">
        <w:rPr>
          <w:rFonts w:eastAsia="仿宋_GB2312"/>
          <w:sz w:val="32"/>
        </w:rPr>
        <w:t>5</w:t>
      </w:r>
      <w:r w:rsidRPr="00C05489">
        <w:rPr>
          <w:rFonts w:eastAsia="仿宋_GB2312"/>
          <w:sz w:val="32"/>
        </w:rPr>
        <w:t>个工作日。</w:t>
      </w:r>
    </w:p>
    <w:p w:rsidR="00A5604E" w:rsidRDefault="00700847">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第二十七</w:t>
      </w:r>
      <w:r w:rsidR="00752CC1">
        <w:rPr>
          <w:rFonts w:ascii="仿宋_GB2312" w:eastAsia="仿宋_GB2312" w:hint="eastAsia"/>
          <w:b/>
          <w:sz w:val="32"/>
          <w:szCs w:val="32"/>
        </w:rPr>
        <w:t>条</w:t>
      </w:r>
      <w:r w:rsidR="00752CC1">
        <w:rPr>
          <w:rFonts w:ascii="仿宋_GB2312" w:eastAsia="仿宋_GB2312" w:hint="eastAsia"/>
          <w:sz w:val="32"/>
          <w:szCs w:val="32"/>
        </w:rPr>
        <w:t xml:space="preserve">  被验收项目存在下列情况之一者，不能通过验收：</w:t>
      </w:r>
    </w:p>
    <w:p w:rsidR="00A5604E" w:rsidRPr="00FF4070" w:rsidRDefault="00752CC1">
      <w:pPr>
        <w:adjustRightInd w:val="0"/>
        <w:snapToGrid w:val="0"/>
        <w:spacing w:line="560" w:lineRule="exact"/>
        <w:ind w:firstLineChars="200" w:firstLine="640"/>
        <w:rPr>
          <w:rFonts w:eastAsia="仿宋_GB2312"/>
          <w:sz w:val="32"/>
          <w:szCs w:val="32"/>
        </w:rPr>
      </w:pPr>
      <w:r w:rsidRPr="00FF4070">
        <w:rPr>
          <w:rFonts w:eastAsia="仿宋_GB2312"/>
          <w:sz w:val="32"/>
          <w:szCs w:val="32"/>
        </w:rPr>
        <w:t xml:space="preserve">1. </w:t>
      </w:r>
      <w:r w:rsidRPr="00FF4070">
        <w:rPr>
          <w:rFonts w:eastAsia="仿宋_GB2312"/>
          <w:sz w:val="32"/>
          <w:szCs w:val="32"/>
        </w:rPr>
        <w:t>违规使用经费；</w:t>
      </w:r>
    </w:p>
    <w:p w:rsidR="00A5604E" w:rsidRPr="00FF4070" w:rsidRDefault="00752CC1">
      <w:pPr>
        <w:adjustRightInd w:val="0"/>
        <w:snapToGrid w:val="0"/>
        <w:spacing w:line="560" w:lineRule="exact"/>
        <w:ind w:firstLineChars="200" w:firstLine="640"/>
        <w:rPr>
          <w:rFonts w:eastAsia="仿宋_GB2312"/>
          <w:sz w:val="32"/>
          <w:szCs w:val="32"/>
        </w:rPr>
      </w:pPr>
      <w:r w:rsidRPr="00FF4070">
        <w:rPr>
          <w:rFonts w:eastAsia="仿宋_GB2312"/>
          <w:sz w:val="32"/>
          <w:szCs w:val="32"/>
        </w:rPr>
        <w:t xml:space="preserve">2. </w:t>
      </w:r>
      <w:r w:rsidRPr="00FF4070">
        <w:rPr>
          <w:rFonts w:eastAsia="仿宋_GB2312"/>
          <w:sz w:val="32"/>
          <w:szCs w:val="32"/>
        </w:rPr>
        <w:t>未完成计划指标；</w:t>
      </w:r>
    </w:p>
    <w:p w:rsidR="00A5604E" w:rsidRPr="00FF4070" w:rsidRDefault="00752CC1">
      <w:pPr>
        <w:adjustRightInd w:val="0"/>
        <w:snapToGrid w:val="0"/>
        <w:spacing w:line="560" w:lineRule="exact"/>
        <w:ind w:firstLineChars="200" w:firstLine="640"/>
        <w:rPr>
          <w:rFonts w:eastAsia="仿宋_GB2312"/>
          <w:sz w:val="32"/>
          <w:szCs w:val="32"/>
        </w:rPr>
      </w:pPr>
      <w:r w:rsidRPr="00FF4070">
        <w:rPr>
          <w:rFonts w:eastAsia="仿宋_GB2312"/>
          <w:sz w:val="32"/>
          <w:szCs w:val="32"/>
        </w:rPr>
        <w:t xml:space="preserve">3. </w:t>
      </w:r>
      <w:r w:rsidRPr="00FF4070">
        <w:rPr>
          <w:rFonts w:eastAsia="仿宋_GB2312"/>
          <w:sz w:val="32"/>
          <w:szCs w:val="32"/>
        </w:rPr>
        <w:t>提供的验收文件、资料、数据不真实；</w:t>
      </w:r>
    </w:p>
    <w:p w:rsidR="00A5604E" w:rsidRPr="00FF4070" w:rsidRDefault="00752CC1">
      <w:pPr>
        <w:adjustRightInd w:val="0"/>
        <w:snapToGrid w:val="0"/>
        <w:spacing w:line="560" w:lineRule="exact"/>
        <w:ind w:firstLineChars="200" w:firstLine="640"/>
        <w:rPr>
          <w:rFonts w:eastAsia="仿宋_GB2312"/>
          <w:sz w:val="32"/>
          <w:szCs w:val="32"/>
        </w:rPr>
      </w:pPr>
      <w:r w:rsidRPr="00FF4070">
        <w:rPr>
          <w:rFonts w:eastAsia="仿宋_GB2312"/>
          <w:sz w:val="32"/>
          <w:szCs w:val="32"/>
        </w:rPr>
        <w:t xml:space="preserve">4. </w:t>
      </w:r>
      <w:r w:rsidRPr="00FF4070">
        <w:rPr>
          <w:rFonts w:eastAsia="仿宋_GB2312"/>
          <w:sz w:val="32"/>
          <w:szCs w:val="32"/>
        </w:rPr>
        <w:t>擅自修改项目任务书考核目标、内容、技术路线等；</w:t>
      </w:r>
    </w:p>
    <w:p w:rsidR="00A5604E" w:rsidRDefault="00752CC1">
      <w:pPr>
        <w:adjustRightInd w:val="0"/>
        <w:snapToGrid w:val="0"/>
        <w:spacing w:line="560" w:lineRule="exact"/>
        <w:ind w:firstLineChars="200" w:firstLine="640"/>
        <w:rPr>
          <w:rFonts w:ascii="仿宋_GB2312" w:eastAsia="仿宋_GB2312"/>
          <w:sz w:val="32"/>
          <w:szCs w:val="32"/>
        </w:rPr>
      </w:pPr>
      <w:r w:rsidRPr="00FF4070">
        <w:rPr>
          <w:rFonts w:eastAsia="仿宋_GB2312"/>
          <w:sz w:val="32"/>
          <w:szCs w:val="32"/>
        </w:rPr>
        <w:t>5.</w:t>
      </w:r>
      <w:r>
        <w:rPr>
          <w:rFonts w:ascii="仿宋_GB2312" w:eastAsia="仿宋_GB2312"/>
          <w:sz w:val="32"/>
          <w:szCs w:val="32"/>
        </w:rPr>
        <w:t xml:space="preserve"> </w:t>
      </w:r>
      <w:r>
        <w:rPr>
          <w:rFonts w:ascii="仿宋_GB2312" w:eastAsia="仿宋_GB2312" w:hint="eastAsia"/>
          <w:sz w:val="32"/>
          <w:szCs w:val="32"/>
        </w:rPr>
        <w:t>存在院所主管部门、学术委员会或管理咨询委员会认为不应通过验收的其他情况。</w:t>
      </w:r>
    </w:p>
    <w:p w:rsidR="00DF7536" w:rsidRDefault="00700847">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第二十八</w:t>
      </w:r>
      <w:r w:rsidR="00752CC1">
        <w:rPr>
          <w:rFonts w:ascii="仿宋_GB2312" w:eastAsia="仿宋_GB2312" w:hint="eastAsia"/>
          <w:b/>
          <w:sz w:val="32"/>
          <w:szCs w:val="32"/>
        </w:rPr>
        <w:t xml:space="preserve">条  </w:t>
      </w:r>
      <w:r w:rsidR="00752CC1">
        <w:rPr>
          <w:rFonts w:ascii="仿宋_GB2312" w:eastAsia="仿宋_GB2312" w:hint="eastAsia"/>
          <w:sz w:val="32"/>
          <w:szCs w:val="32"/>
        </w:rPr>
        <w:t>因客观原因需要延期的项目，由项目负责人提出书面申请，经管理咨询委员会批准，每个项目可延期一次，最长不超过一年。</w:t>
      </w:r>
    </w:p>
    <w:p w:rsidR="00A5604E" w:rsidRPr="00180524" w:rsidRDefault="00700847" w:rsidP="00DF7536">
      <w:pPr>
        <w:adjustRightInd w:val="0"/>
        <w:snapToGrid w:val="0"/>
        <w:spacing w:line="560" w:lineRule="exact"/>
        <w:ind w:firstLineChars="200" w:firstLine="643"/>
        <w:rPr>
          <w:rFonts w:ascii="仿宋_GB2312" w:eastAsia="仿宋_GB2312"/>
          <w:sz w:val="32"/>
          <w:szCs w:val="32"/>
        </w:rPr>
      </w:pPr>
      <w:r w:rsidRPr="00180524">
        <w:rPr>
          <w:rFonts w:ascii="仿宋_GB2312" w:eastAsia="仿宋_GB2312" w:hint="eastAsia"/>
          <w:b/>
          <w:sz w:val="32"/>
          <w:szCs w:val="32"/>
        </w:rPr>
        <w:t>第二十九</w:t>
      </w:r>
      <w:r w:rsidR="00752CC1" w:rsidRPr="00180524">
        <w:rPr>
          <w:rFonts w:ascii="仿宋_GB2312" w:eastAsia="仿宋_GB2312" w:hint="eastAsia"/>
          <w:b/>
          <w:sz w:val="32"/>
          <w:szCs w:val="32"/>
        </w:rPr>
        <w:t>条</w:t>
      </w:r>
      <w:r w:rsidR="00486DDD" w:rsidRPr="00180524">
        <w:rPr>
          <w:rFonts w:ascii="仿宋_GB2312" w:eastAsia="仿宋_GB2312" w:hint="eastAsia"/>
          <w:b/>
          <w:sz w:val="32"/>
          <w:szCs w:val="32"/>
        </w:rPr>
        <w:t xml:space="preserve">  </w:t>
      </w:r>
      <w:r w:rsidR="00486DDD" w:rsidRPr="00180524">
        <w:rPr>
          <w:rFonts w:eastAsia="仿宋_GB2312" w:hint="eastAsia"/>
          <w:sz w:val="32"/>
        </w:rPr>
        <w:t>不通过验收</w:t>
      </w:r>
      <w:r w:rsidR="005F0711">
        <w:rPr>
          <w:rFonts w:eastAsia="仿宋_GB2312" w:hint="eastAsia"/>
          <w:sz w:val="32"/>
        </w:rPr>
        <w:t>或终止</w:t>
      </w:r>
      <w:r w:rsidR="00486DDD" w:rsidRPr="00180524">
        <w:rPr>
          <w:rFonts w:eastAsia="仿宋_GB2312" w:hint="eastAsia"/>
          <w:sz w:val="32"/>
        </w:rPr>
        <w:t>的项目，</w:t>
      </w:r>
      <w:r w:rsidR="00AD7A54" w:rsidRPr="00180524">
        <w:rPr>
          <w:rFonts w:eastAsia="仿宋_GB2312"/>
          <w:sz w:val="32"/>
        </w:rPr>
        <w:t>项目负责人列入基本科研业务费不良记录名单</w:t>
      </w:r>
      <w:r w:rsidR="00AD7A54" w:rsidRPr="00180524">
        <w:rPr>
          <w:rFonts w:eastAsia="仿宋_GB2312" w:hint="eastAsia"/>
          <w:sz w:val="32"/>
        </w:rPr>
        <w:t>，取消项目负责人三年专项申报资格</w:t>
      </w:r>
      <w:r w:rsidR="005F0711">
        <w:rPr>
          <w:rFonts w:eastAsia="仿宋_GB2312" w:hint="eastAsia"/>
          <w:sz w:val="32"/>
        </w:rPr>
        <w:t>。追究课题组的执行监督责任，当年有</w:t>
      </w:r>
      <w:r w:rsidR="005F0711">
        <w:rPr>
          <w:rFonts w:eastAsia="仿宋_GB2312" w:hint="eastAsia"/>
          <w:sz w:val="32"/>
        </w:rPr>
        <w:t>1</w:t>
      </w:r>
      <w:r w:rsidR="005F0711">
        <w:rPr>
          <w:rFonts w:eastAsia="仿宋_GB2312" w:hint="eastAsia"/>
          <w:sz w:val="32"/>
        </w:rPr>
        <w:t>项项目</w:t>
      </w:r>
      <w:r w:rsidR="005F0711" w:rsidRPr="00180524">
        <w:rPr>
          <w:rFonts w:eastAsia="仿宋_GB2312" w:hint="eastAsia"/>
          <w:sz w:val="32"/>
        </w:rPr>
        <w:t>不通过验收</w:t>
      </w:r>
      <w:r w:rsidR="005F0711">
        <w:rPr>
          <w:rFonts w:eastAsia="仿宋_GB2312" w:hint="eastAsia"/>
          <w:sz w:val="32"/>
        </w:rPr>
        <w:t>或终止</w:t>
      </w:r>
      <w:r w:rsidR="005F0711" w:rsidRPr="00180524">
        <w:rPr>
          <w:rFonts w:eastAsia="仿宋_GB2312" w:hint="eastAsia"/>
          <w:sz w:val="32"/>
        </w:rPr>
        <w:t>的</w:t>
      </w:r>
      <w:r w:rsidR="00AD7A54" w:rsidRPr="00180524">
        <w:rPr>
          <w:rFonts w:eastAsia="仿宋_GB2312" w:hint="eastAsia"/>
          <w:sz w:val="32"/>
        </w:rPr>
        <w:t>课题组</w:t>
      </w:r>
      <w:r w:rsidR="005F0711">
        <w:rPr>
          <w:rFonts w:eastAsia="仿宋_GB2312" w:hint="eastAsia"/>
          <w:sz w:val="32"/>
        </w:rPr>
        <w:t>，在全所通报批评，取消课题组</w:t>
      </w:r>
      <w:r w:rsidR="001B236A">
        <w:rPr>
          <w:rFonts w:eastAsia="仿宋_GB2312" w:hint="eastAsia"/>
          <w:sz w:val="32"/>
        </w:rPr>
        <w:t>当年</w:t>
      </w:r>
      <w:r w:rsidR="005F0711">
        <w:rPr>
          <w:rFonts w:eastAsia="仿宋_GB2312" w:hint="eastAsia"/>
          <w:sz w:val="32"/>
        </w:rPr>
        <w:t>评优评先资格；两年内有</w:t>
      </w:r>
      <w:r w:rsidR="005F0711">
        <w:rPr>
          <w:rFonts w:eastAsia="仿宋_GB2312" w:hint="eastAsia"/>
          <w:sz w:val="32"/>
        </w:rPr>
        <w:t>2</w:t>
      </w:r>
      <w:r w:rsidR="005F0711">
        <w:rPr>
          <w:rFonts w:eastAsia="仿宋_GB2312" w:hint="eastAsia"/>
          <w:sz w:val="32"/>
        </w:rPr>
        <w:t>项及以上项目</w:t>
      </w:r>
      <w:r w:rsidR="005F0711" w:rsidRPr="00180524">
        <w:rPr>
          <w:rFonts w:eastAsia="仿宋_GB2312" w:hint="eastAsia"/>
          <w:sz w:val="32"/>
        </w:rPr>
        <w:t>不通过验收</w:t>
      </w:r>
      <w:r w:rsidR="005F0711">
        <w:rPr>
          <w:rFonts w:eastAsia="仿宋_GB2312" w:hint="eastAsia"/>
          <w:sz w:val="32"/>
        </w:rPr>
        <w:t>或终止</w:t>
      </w:r>
      <w:r w:rsidR="005F0711" w:rsidRPr="00180524">
        <w:rPr>
          <w:rFonts w:eastAsia="仿宋_GB2312" w:hint="eastAsia"/>
          <w:sz w:val="32"/>
        </w:rPr>
        <w:t>的课题组</w:t>
      </w:r>
      <w:r w:rsidR="005F0711">
        <w:rPr>
          <w:rFonts w:eastAsia="仿宋_GB2312" w:hint="eastAsia"/>
          <w:sz w:val="32"/>
        </w:rPr>
        <w:t>，取消该课题组一</w:t>
      </w:r>
      <w:r w:rsidR="00AD7A54" w:rsidRPr="00180524">
        <w:rPr>
          <w:rFonts w:eastAsia="仿宋_GB2312" w:hint="eastAsia"/>
          <w:sz w:val="32"/>
        </w:rPr>
        <w:t>年专项申报资格。</w:t>
      </w:r>
      <w:r w:rsidR="00486DDD" w:rsidRPr="00180524">
        <w:rPr>
          <w:rFonts w:eastAsia="仿宋_GB2312"/>
          <w:sz w:val="32"/>
        </w:rPr>
        <w:t>项目执行到期无故不</w:t>
      </w:r>
      <w:r w:rsidR="00486DDD" w:rsidRPr="00180524">
        <w:rPr>
          <w:rFonts w:eastAsia="仿宋_GB2312" w:hint="eastAsia"/>
          <w:sz w:val="32"/>
        </w:rPr>
        <w:t>参与</w:t>
      </w:r>
      <w:r w:rsidR="00486DDD" w:rsidRPr="00180524">
        <w:rPr>
          <w:rFonts w:eastAsia="仿宋_GB2312"/>
          <w:sz w:val="32"/>
        </w:rPr>
        <w:t>验收</w:t>
      </w:r>
      <w:r w:rsidR="00486DDD" w:rsidRPr="00180524">
        <w:rPr>
          <w:rFonts w:eastAsia="仿宋_GB2312" w:hint="eastAsia"/>
          <w:sz w:val="32"/>
        </w:rPr>
        <w:t>的</w:t>
      </w:r>
      <w:r w:rsidR="00486DDD" w:rsidRPr="00180524">
        <w:rPr>
          <w:rFonts w:eastAsia="仿宋_GB2312"/>
          <w:sz w:val="32"/>
        </w:rPr>
        <w:t>，按项目不通过验收处理</w:t>
      </w:r>
      <w:r w:rsidR="00AD7A54" w:rsidRPr="00180524">
        <w:rPr>
          <w:rFonts w:eastAsia="仿宋_GB2312" w:hint="eastAsia"/>
          <w:sz w:val="32"/>
        </w:rPr>
        <w:t>。</w:t>
      </w:r>
    </w:p>
    <w:p w:rsidR="00DF7536" w:rsidRPr="00C05489" w:rsidRDefault="00752CC1" w:rsidP="00DF7536">
      <w:pPr>
        <w:adjustRightInd w:val="0"/>
        <w:snapToGrid w:val="0"/>
        <w:spacing w:line="560" w:lineRule="exact"/>
        <w:ind w:firstLineChars="200" w:firstLine="643"/>
        <w:rPr>
          <w:rFonts w:eastAsia="仿宋_GB2312"/>
          <w:sz w:val="32"/>
        </w:rPr>
      </w:pPr>
      <w:r w:rsidRPr="00180524">
        <w:rPr>
          <w:rFonts w:ascii="仿宋_GB2312" w:eastAsia="仿宋_GB2312" w:hint="eastAsia"/>
          <w:b/>
          <w:sz w:val="32"/>
          <w:szCs w:val="32"/>
        </w:rPr>
        <w:t xml:space="preserve">第三十条  </w:t>
      </w:r>
      <w:r w:rsidRPr="00180524">
        <w:rPr>
          <w:rFonts w:ascii="仿宋_GB2312" w:eastAsia="仿宋_GB2312" w:hint="eastAsia"/>
          <w:sz w:val="32"/>
          <w:szCs w:val="32"/>
        </w:rPr>
        <w:t>项目的研究成果，包括论文、论著</w:t>
      </w:r>
      <w:r>
        <w:rPr>
          <w:rFonts w:ascii="仿宋_GB2312" w:eastAsia="仿宋_GB2312" w:hint="eastAsia"/>
          <w:sz w:val="32"/>
          <w:szCs w:val="32"/>
        </w:rPr>
        <w:t>、技术文件、专利、成果报道等应注明</w:t>
      </w:r>
      <w:r w:rsidR="00614B3C" w:rsidRPr="00FF62EB">
        <w:rPr>
          <w:rFonts w:eastAsia="仿宋_GB2312"/>
          <w:sz w:val="32"/>
        </w:rPr>
        <w:t>“</w:t>
      </w:r>
      <w:r w:rsidR="00614B3C" w:rsidRPr="00FF62EB">
        <w:rPr>
          <w:rFonts w:eastAsia="仿宋_GB2312"/>
          <w:sz w:val="32"/>
        </w:rPr>
        <w:t>中国热带农业科学院基本科研业务费专项资金（项目编号）</w:t>
      </w:r>
      <w:r w:rsidR="00614B3C" w:rsidRPr="00FF62EB">
        <w:rPr>
          <w:rFonts w:eastAsia="仿宋_GB2312"/>
          <w:sz w:val="32"/>
        </w:rPr>
        <w:t>”</w:t>
      </w:r>
      <w:r w:rsidR="00614B3C" w:rsidRPr="00FF62EB">
        <w:rPr>
          <w:rFonts w:eastAsia="仿宋_GB2312"/>
          <w:sz w:val="32"/>
        </w:rPr>
        <w:t>，英文为</w:t>
      </w:r>
      <w:r w:rsidR="00614B3C" w:rsidRPr="00FF62EB">
        <w:rPr>
          <w:rFonts w:eastAsia="仿宋_GB2312"/>
          <w:sz w:val="32"/>
        </w:rPr>
        <w:t xml:space="preserve">“Central Public-interest </w:t>
      </w:r>
      <w:r w:rsidR="00614B3C" w:rsidRPr="00FF62EB">
        <w:rPr>
          <w:rFonts w:eastAsia="仿宋_GB2312"/>
          <w:sz w:val="32"/>
        </w:rPr>
        <w:lastRenderedPageBreak/>
        <w:t>Scientific Institution Basal Research Fund for Chinese Academy of Tropical Agricultural Sciences</w:t>
      </w:r>
      <w:r w:rsidR="00614B3C" w:rsidRPr="00FF62EB">
        <w:rPr>
          <w:rFonts w:eastAsia="仿宋_GB2312"/>
          <w:sz w:val="32"/>
        </w:rPr>
        <w:t>（</w:t>
      </w:r>
      <w:r w:rsidR="00614B3C" w:rsidRPr="00FF62EB">
        <w:rPr>
          <w:rFonts w:eastAsia="仿宋_GB2312"/>
          <w:sz w:val="32"/>
        </w:rPr>
        <w:t>(NO.</w:t>
      </w:r>
      <w:r w:rsidR="00614B3C" w:rsidRPr="00FF62EB">
        <w:rPr>
          <w:rFonts w:eastAsia="仿宋_GB2312"/>
          <w:sz w:val="32"/>
        </w:rPr>
        <w:t>）</w:t>
      </w:r>
      <w:r w:rsidR="00614B3C" w:rsidRPr="00FF62EB">
        <w:rPr>
          <w:rFonts w:eastAsia="仿宋_GB2312"/>
          <w:sz w:val="32"/>
        </w:rPr>
        <w:t>”</w:t>
      </w:r>
      <w:r w:rsidR="00614B3C" w:rsidRPr="00FF62EB">
        <w:rPr>
          <w:rFonts w:eastAsia="仿宋_GB2312"/>
          <w:sz w:val="32"/>
        </w:rPr>
        <w:t>。</w:t>
      </w:r>
      <w:r w:rsidR="00DF7536" w:rsidRPr="00C05489">
        <w:rPr>
          <w:rFonts w:eastAsia="仿宋_GB2312" w:hint="eastAsia"/>
          <w:sz w:val="32"/>
        </w:rPr>
        <w:t>同一研究成果只能用于一项专项项目验收，</w:t>
      </w:r>
      <w:r w:rsidR="00DF7536" w:rsidRPr="00C05489">
        <w:rPr>
          <w:rFonts w:eastAsia="仿宋_GB2312"/>
          <w:sz w:val="32"/>
        </w:rPr>
        <w:t>且成果内容必须与项目研究内容相符合</w:t>
      </w:r>
      <w:r w:rsidR="00DF7536" w:rsidRPr="00C05489">
        <w:rPr>
          <w:rFonts w:eastAsia="仿宋_GB2312" w:hint="eastAsia"/>
          <w:sz w:val="32"/>
        </w:rPr>
        <w:t>，成果</w:t>
      </w:r>
      <w:r w:rsidR="00644EF8">
        <w:rPr>
          <w:rFonts w:eastAsia="仿宋_GB2312" w:hint="eastAsia"/>
          <w:sz w:val="32"/>
        </w:rPr>
        <w:t>主要</w:t>
      </w:r>
      <w:r w:rsidR="00DF7536" w:rsidRPr="00C05489">
        <w:rPr>
          <w:rFonts w:eastAsia="仿宋_GB2312" w:hint="eastAsia"/>
          <w:sz w:val="32"/>
        </w:rPr>
        <w:t>完成人员必须为项目组成员，成果完成单位必须为项目承担单位</w:t>
      </w:r>
      <w:r w:rsidR="00DF7536" w:rsidRPr="00C05489">
        <w:rPr>
          <w:rFonts w:eastAsia="仿宋_GB2312"/>
          <w:sz w:val="32"/>
        </w:rPr>
        <w:t>。</w:t>
      </w:r>
    </w:p>
    <w:p w:rsidR="00A5604E" w:rsidRDefault="00DF7536">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第三十一</w:t>
      </w:r>
      <w:r w:rsidR="00752CC1">
        <w:rPr>
          <w:rFonts w:ascii="仿宋_GB2312" w:eastAsia="仿宋_GB2312" w:hint="eastAsia"/>
          <w:b/>
          <w:sz w:val="32"/>
          <w:szCs w:val="32"/>
        </w:rPr>
        <w:t>条</w:t>
      </w:r>
      <w:r w:rsidR="00752CC1">
        <w:rPr>
          <w:rFonts w:ascii="仿宋_GB2312" w:eastAsia="仿宋_GB2312" w:hint="eastAsia"/>
          <w:sz w:val="32"/>
          <w:szCs w:val="32"/>
        </w:rPr>
        <w:t xml:space="preserve">  项目结题验收后1个月内，项目负责人应按照科研项目档案管理要求，将项目申请书、任务书、</w:t>
      </w:r>
      <w:r w:rsidR="00614B3C">
        <w:rPr>
          <w:rFonts w:ascii="仿宋_GB2312" w:eastAsia="仿宋_GB2312" w:hint="eastAsia"/>
          <w:sz w:val="32"/>
          <w:szCs w:val="32"/>
        </w:rPr>
        <w:t>研究原始数据与图表、年度计划总结、</w:t>
      </w:r>
      <w:r w:rsidR="00752CC1">
        <w:rPr>
          <w:rFonts w:ascii="仿宋_GB2312" w:eastAsia="仿宋_GB2312" w:hint="eastAsia"/>
          <w:sz w:val="32"/>
          <w:szCs w:val="32"/>
        </w:rPr>
        <w:t>阶段性自查报告、结题报告、验收评议意见、有关重要成果等技术材料归档并提交至科技处，由科技处将项目档案移交院档案馆。</w:t>
      </w:r>
    </w:p>
    <w:p w:rsidR="00DF7536" w:rsidRPr="00DF7536" w:rsidRDefault="00DF7536" w:rsidP="004120D2">
      <w:pPr>
        <w:adjustRightInd w:val="0"/>
        <w:snapToGrid w:val="0"/>
        <w:spacing w:beforeLines="50" w:afterLines="50" w:line="560" w:lineRule="exact"/>
        <w:ind w:firstLine="573"/>
        <w:jc w:val="center"/>
        <w:rPr>
          <w:rFonts w:ascii="黑体" w:eastAsia="黑体" w:hAnsi="黑体"/>
          <w:b/>
          <w:sz w:val="32"/>
          <w:szCs w:val="32"/>
        </w:rPr>
      </w:pPr>
      <w:r w:rsidRPr="00DF7536">
        <w:rPr>
          <w:rFonts w:ascii="黑体" w:eastAsia="黑体" w:hAnsi="黑体" w:hint="eastAsia"/>
          <w:b/>
          <w:sz w:val="32"/>
          <w:szCs w:val="32"/>
        </w:rPr>
        <w:t>第七章  知识产权和固定资产管理</w:t>
      </w:r>
    </w:p>
    <w:p w:rsidR="00DF7536" w:rsidRPr="00C05489" w:rsidRDefault="00DF7536" w:rsidP="00DF7536">
      <w:pPr>
        <w:adjustRightInd w:val="0"/>
        <w:snapToGrid w:val="0"/>
        <w:spacing w:line="560" w:lineRule="exact"/>
        <w:ind w:firstLineChars="200" w:firstLine="643"/>
        <w:rPr>
          <w:rFonts w:eastAsia="仿宋_GB2312"/>
          <w:sz w:val="32"/>
        </w:rPr>
      </w:pPr>
      <w:r w:rsidRPr="00C05489">
        <w:rPr>
          <w:rFonts w:eastAsia="楷体_GB2312"/>
          <w:b/>
          <w:color w:val="000000"/>
          <w:sz w:val="32"/>
          <w:szCs w:val="32"/>
        </w:rPr>
        <w:t>第</w:t>
      </w:r>
      <w:r w:rsidRPr="00C05489">
        <w:rPr>
          <w:rFonts w:eastAsia="楷体_GB2312" w:hint="eastAsia"/>
          <w:b/>
          <w:color w:val="000000"/>
          <w:sz w:val="32"/>
          <w:szCs w:val="32"/>
        </w:rPr>
        <w:t>三十</w:t>
      </w:r>
      <w:r>
        <w:rPr>
          <w:rFonts w:eastAsia="楷体_GB2312" w:hint="eastAsia"/>
          <w:b/>
          <w:color w:val="000000"/>
          <w:sz w:val="32"/>
          <w:szCs w:val="32"/>
        </w:rPr>
        <w:t>二</w:t>
      </w:r>
      <w:r w:rsidRPr="00C05489">
        <w:rPr>
          <w:rFonts w:eastAsia="楷体_GB2312"/>
          <w:b/>
          <w:color w:val="000000"/>
          <w:sz w:val="32"/>
          <w:szCs w:val="32"/>
        </w:rPr>
        <w:t>条</w:t>
      </w:r>
      <w:r w:rsidRPr="00C05489">
        <w:rPr>
          <w:rFonts w:eastAsia="楷体_GB2312"/>
          <w:b/>
          <w:color w:val="000000"/>
          <w:sz w:val="32"/>
          <w:szCs w:val="32"/>
        </w:rPr>
        <w:t xml:space="preserve">  </w:t>
      </w:r>
      <w:r w:rsidRPr="00C05489">
        <w:rPr>
          <w:rFonts w:ascii="仿宋_GB2312" w:eastAsia="仿宋_GB2312" w:hAnsi="宋体" w:hint="eastAsia"/>
          <w:color w:val="000000"/>
          <w:sz w:val="32"/>
          <w:szCs w:val="32"/>
        </w:rPr>
        <w:t>专项形成</w:t>
      </w:r>
      <w:r w:rsidRPr="00C05489">
        <w:rPr>
          <w:rFonts w:ascii="仿宋_GB2312" w:eastAsia="仿宋_GB2312" w:hAnsi="宋体" w:hint="eastAsia"/>
          <w:sz w:val="32"/>
        </w:rPr>
        <w:t>的</w:t>
      </w:r>
      <w:r w:rsidRPr="00C05489">
        <w:rPr>
          <w:rFonts w:eastAsia="仿宋_GB2312"/>
          <w:sz w:val="32"/>
        </w:rPr>
        <w:t>研究成果，包括论文、论著、技术文件、专利、成果报道等应注明</w:t>
      </w:r>
      <w:r w:rsidRPr="00C05489">
        <w:rPr>
          <w:rFonts w:eastAsia="仿宋_GB2312"/>
          <w:sz w:val="32"/>
        </w:rPr>
        <w:t>“</w:t>
      </w:r>
      <w:r w:rsidRPr="00C05489">
        <w:rPr>
          <w:rFonts w:eastAsia="仿宋_GB2312"/>
          <w:sz w:val="32"/>
        </w:rPr>
        <w:t>中国热带农业科学院基本科研业务费专项资金（项目编号）</w:t>
      </w:r>
      <w:r w:rsidRPr="00C05489">
        <w:rPr>
          <w:rFonts w:eastAsia="仿宋_GB2312"/>
          <w:sz w:val="32"/>
        </w:rPr>
        <w:t>”</w:t>
      </w:r>
      <w:r w:rsidRPr="00C05489">
        <w:rPr>
          <w:rFonts w:eastAsia="仿宋_GB2312"/>
          <w:sz w:val="32"/>
        </w:rPr>
        <w:t>，英文为</w:t>
      </w:r>
      <w:r w:rsidRPr="00C05489">
        <w:rPr>
          <w:rFonts w:eastAsia="仿宋_GB2312"/>
          <w:sz w:val="32"/>
        </w:rPr>
        <w:t>“Central Public-interest Scientific Institution Basal Research Fund for Chinese Academy of Tropical Agricultural Sciences</w:t>
      </w:r>
      <w:r w:rsidRPr="00C05489">
        <w:rPr>
          <w:rFonts w:eastAsia="仿宋_GB2312"/>
          <w:sz w:val="32"/>
        </w:rPr>
        <w:t>（</w:t>
      </w:r>
      <w:r w:rsidRPr="00C05489">
        <w:rPr>
          <w:rFonts w:eastAsia="仿宋_GB2312"/>
          <w:sz w:val="32"/>
        </w:rPr>
        <w:t>NO.</w:t>
      </w:r>
      <w:r w:rsidRPr="00C05489">
        <w:rPr>
          <w:rFonts w:eastAsia="仿宋_GB2312"/>
          <w:sz w:val="32"/>
        </w:rPr>
        <w:t>）</w:t>
      </w:r>
      <w:r w:rsidRPr="00C05489">
        <w:rPr>
          <w:rFonts w:eastAsia="仿宋_GB2312"/>
          <w:sz w:val="32"/>
        </w:rPr>
        <w:t>”</w:t>
      </w:r>
      <w:r w:rsidRPr="00C05489">
        <w:rPr>
          <w:rFonts w:eastAsia="仿宋_GB2312"/>
          <w:sz w:val="32"/>
        </w:rPr>
        <w:t>。</w:t>
      </w:r>
      <w:r w:rsidRPr="00C05489">
        <w:rPr>
          <w:rFonts w:eastAsia="仿宋_GB2312" w:hint="eastAsia"/>
          <w:sz w:val="32"/>
        </w:rPr>
        <w:t>同一研究成果只能用于一项专项项目验收，</w:t>
      </w:r>
      <w:r w:rsidRPr="00C05489">
        <w:rPr>
          <w:rFonts w:eastAsia="仿宋_GB2312"/>
          <w:sz w:val="32"/>
        </w:rPr>
        <w:t>且成果内容必须与项目研究内容相符合</w:t>
      </w:r>
      <w:r w:rsidRPr="00C05489">
        <w:rPr>
          <w:rFonts w:eastAsia="仿宋_GB2312" w:hint="eastAsia"/>
          <w:sz w:val="32"/>
        </w:rPr>
        <w:t>，成果完成人员必须为项目组成员，成果完成单位必须为项目承担单位</w:t>
      </w:r>
      <w:r w:rsidRPr="00C05489">
        <w:rPr>
          <w:rFonts w:eastAsia="仿宋_GB2312"/>
          <w:sz w:val="32"/>
        </w:rPr>
        <w:t>。外拨经费形成的知识产权归属应在签订的科研任务书中予以明确</w:t>
      </w:r>
      <w:r w:rsidRPr="00C05489">
        <w:rPr>
          <w:rFonts w:eastAsia="仿宋_GB2312" w:hint="eastAsia"/>
          <w:sz w:val="32"/>
        </w:rPr>
        <w:t>。</w:t>
      </w:r>
    </w:p>
    <w:p w:rsidR="00DF7536" w:rsidRPr="00C05489" w:rsidRDefault="00DF7536" w:rsidP="00DF7536">
      <w:pPr>
        <w:adjustRightInd w:val="0"/>
        <w:snapToGrid w:val="0"/>
        <w:spacing w:line="560" w:lineRule="exact"/>
        <w:ind w:firstLineChars="200" w:firstLine="643"/>
        <w:rPr>
          <w:rFonts w:eastAsia="仿宋_GB2312"/>
          <w:sz w:val="32"/>
        </w:rPr>
      </w:pPr>
      <w:r w:rsidRPr="00C05489">
        <w:rPr>
          <w:rFonts w:eastAsia="楷体_GB2312"/>
          <w:b/>
          <w:color w:val="000000"/>
          <w:sz w:val="32"/>
          <w:szCs w:val="32"/>
        </w:rPr>
        <w:t>第</w:t>
      </w:r>
      <w:r w:rsidRPr="00C05489">
        <w:rPr>
          <w:rFonts w:eastAsia="楷体_GB2312" w:hint="eastAsia"/>
          <w:b/>
          <w:color w:val="000000"/>
          <w:sz w:val="32"/>
          <w:szCs w:val="32"/>
        </w:rPr>
        <w:t>三十</w:t>
      </w:r>
      <w:r>
        <w:rPr>
          <w:rFonts w:eastAsia="楷体_GB2312" w:hint="eastAsia"/>
          <w:b/>
          <w:color w:val="000000"/>
          <w:sz w:val="32"/>
          <w:szCs w:val="32"/>
        </w:rPr>
        <w:t>三</w:t>
      </w:r>
      <w:r w:rsidRPr="00C05489">
        <w:rPr>
          <w:rFonts w:eastAsia="楷体_GB2312"/>
          <w:b/>
          <w:color w:val="000000"/>
          <w:sz w:val="32"/>
          <w:szCs w:val="32"/>
        </w:rPr>
        <w:t>条</w:t>
      </w:r>
      <w:r w:rsidRPr="00C05489">
        <w:rPr>
          <w:rFonts w:eastAsia="仿宋_GB2312"/>
          <w:b/>
          <w:sz w:val="32"/>
        </w:rPr>
        <w:t xml:space="preserve">  </w:t>
      </w:r>
      <w:r w:rsidRPr="00C05489">
        <w:rPr>
          <w:rFonts w:eastAsia="仿宋_GB2312" w:hint="eastAsia"/>
          <w:sz w:val="32"/>
        </w:rPr>
        <w:t>专项</w:t>
      </w:r>
      <w:r w:rsidRPr="00C05489">
        <w:rPr>
          <w:rFonts w:eastAsia="仿宋_GB2312"/>
          <w:sz w:val="32"/>
        </w:rPr>
        <w:t>形成的科技成果归国家所有，按照国家和院有关科学技术保密、科技成果登记、知识产权保护、科学技术奖励等有关规定和办法办理相应手续。专项经费形成的科学数据、自然科技资源、科技成果等，按照规定开放</w:t>
      </w:r>
      <w:r w:rsidRPr="00C05489">
        <w:rPr>
          <w:rFonts w:eastAsia="仿宋_GB2312"/>
          <w:sz w:val="32"/>
        </w:rPr>
        <w:lastRenderedPageBreak/>
        <w:t>共享，并按规定提交科技报告。</w:t>
      </w:r>
    </w:p>
    <w:p w:rsidR="00DF7536" w:rsidRPr="00C05489" w:rsidRDefault="00DF7536" w:rsidP="00DF7536">
      <w:pPr>
        <w:adjustRightInd w:val="0"/>
        <w:snapToGrid w:val="0"/>
        <w:spacing w:line="560" w:lineRule="exact"/>
        <w:ind w:firstLineChars="200" w:firstLine="643"/>
        <w:rPr>
          <w:rFonts w:eastAsia="仿宋_GB2312"/>
          <w:sz w:val="32"/>
        </w:rPr>
      </w:pPr>
      <w:r w:rsidRPr="00C05489">
        <w:rPr>
          <w:rFonts w:eastAsia="楷体_GB2312"/>
          <w:b/>
          <w:color w:val="000000"/>
          <w:sz w:val="32"/>
          <w:szCs w:val="32"/>
        </w:rPr>
        <w:t>第三十</w:t>
      </w:r>
      <w:r>
        <w:rPr>
          <w:rFonts w:eastAsia="楷体_GB2312" w:hint="eastAsia"/>
          <w:b/>
          <w:color w:val="000000"/>
          <w:sz w:val="32"/>
          <w:szCs w:val="32"/>
        </w:rPr>
        <w:t>四</w:t>
      </w:r>
      <w:r w:rsidRPr="00C05489">
        <w:rPr>
          <w:rFonts w:eastAsia="楷体_GB2312"/>
          <w:b/>
          <w:color w:val="000000"/>
          <w:sz w:val="32"/>
          <w:szCs w:val="32"/>
        </w:rPr>
        <w:t>条</w:t>
      </w:r>
      <w:r w:rsidRPr="00C05489">
        <w:rPr>
          <w:rFonts w:eastAsia="仿宋_GB2312"/>
          <w:sz w:val="32"/>
        </w:rPr>
        <w:t xml:space="preserve">  </w:t>
      </w:r>
      <w:r w:rsidRPr="00C05489">
        <w:rPr>
          <w:rFonts w:eastAsia="仿宋_GB2312"/>
          <w:sz w:val="32"/>
        </w:rPr>
        <w:t>专项形成的固定资产、无形资产等属于国有资产，应当按照国家和</w:t>
      </w:r>
      <w:r>
        <w:rPr>
          <w:rFonts w:eastAsia="仿宋_GB2312" w:hint="eastAsia"/>
          <w:sz w:val="32"/>
        </w:rPr>
        <w:t>我</w:t>
      </w:r>
      <w:r w:rsidRPr="00C05489">
        <w:rPr>
          <w:rFonts w:eastAsia="仿宋_GB2312"/>
          <w:sz w:val="32"/>
        </w:rPr>
        <w:t>所国有资产管理有关规定进行管理。</w:t>
      </w:r>
    </w:p>
    <w:p w:rsidR="00DF7536" w:rsidRPr="00DF7536" w:rsidRDefault="00DF7536" w:rsidP="00DF7536">
      <w:pPr>
        <w:adjustRightInd w:val="0"/>
        <w:snapToGrid w:val="0"/>
        <w:spacing w:line="560" w:lineRule="exact"/>
        <w:ind w:firstLineChars="200" w:firstLine="643"/>
        <w:rPr>
          <w:rFonts w:ascii="仿宋_GB2312" w:eastAsia="仿宋_GB2312"/>
          <w:sz w:val="32"/>
          <w:szCs w:val="32"/>
        </w:rPr>
      </w:pPr>
      <w:r w:rsidRPr="00C05489">
        <w:rPr>
          <w:rFonts w:eastAsia="楷体_GB2312"/>
          <w:b/>
          <w:color w:val="000000"/>
          <w:sz w:val="32"/>
          <w:szCs w:val="32"/>
        </w:rPr>
        <w:t>第三十</w:t>
      </w:r>
      <w:r>
        <w:rPr>
          <w:rFonts w:eastAsia="楷体_GB2312" w:hint="eastAsia"/>
          <w:b/>
          <w:color w:val="000000"/>
          <w:sz w:val="32"/>
          <w:szCs w:val="32"/>
        </w:rPr>
        <w:t>五</w:t>
      </w:r>
      <w:r w:rsidRPr="00C05489">
        <w:rPr>
          <w:rFonts w:eastAsia="楷体_GB2312"/>
          <w:b/>
          <w:color w:val="000000"/>
          <w:sz w:val="32"/>
          <w:szCs w:val="32"/>
        </w:rPr>
        <w:t>条</w:t>
      </w:r>
      <w:r w:rsidRPr="00C05489">
        <w:rPr>
          <w:rFonts w:eastAsia="仿宋_GB2312"/>
          <w:sz w:val="32"/>
        </w:rPr>
        <w:t xml:space="preserve">  </w:t>
      </w:r>
      <w:r w:rsidRPr="00C05489">
        <w:rPr>
          <w:rFonts w:eastAsia="仿宋_GB2312"/>
          <w:sz w:val="32"/>
        </w:rPr>
        <w:t>对于涉密项目，严格按照国家和</w:t>
      </w:r>
      <w:r>
        <w:rPr>
          <w:rFonts w:eastAsia="仿宋_GB2312" w:hint="eastAsia"/>
          <w:sz w:val="32"/>
        </w:rPr>
        <w:t>我</w:t>
      </w:r>
      <w:r w:rsidRPr="00C05489">
        <w:rPr>
          <w:rFonts w:eastAsia="仿宋_GB2312"/>
          <w:sz w:val="32"/>
        </w:rPr>
        <w:t>所相关保密规定执行。</w:t>
      </w:r>
    </w:p>
    <w:bookmarkEnd w:id="0"/>
    <w:p w:rsidR="00A5604E" w:rsidRDefault="00DF7536" w:rsidP="004120D2">
      <w:pPr>
        <w:adjustRightInd w:val="0"/>
        <w:snapToGrid w:val="0"/>
        <w:spacing w:beforeLines="50" w:afterLines="50" w:line="560" w:lineRule="exact"/>
        <w:ind w:firstLine="573"/>
        <w:jc w:val="center"/>
        <w:rPr>
          <w:rFonts w:ascii="黑体" w:eastAsia="黑体" w:hAnsi="黑体"/>
          <w:b/>
          <w:sz w:val="32"/>
          <w:szCs w:val="32"/>
        </w:rPr>
      </w:pPr>
      <w:r>
        <w:rPr>
          <w:rFonts w:ascii="黑体" w:eastAsia="黑体" w:hAnsi="黑体" w:hint="eastAsia"/>
          <w:b/>
          <w:sz w:val="32"/>
          <w:szCs w:val="32"/>
        </w:rPr>
        <w:t>第八</w:t>
      </w:r>
      <w:r w:rsidR="00752CC1">
        <w:rPr>
          <w:rFonts w:ascii="黑体" w:eastAsia="黑体" w:hAnsi="黑体" w:hint="eastAsia"/>
          <w:b/>
          <w:sz w:val="32"/>
          <w:szCs w:val="32"/>
        </w:rPr>
        <w:t>章</w:t>
      </w:r>
      <w:r w:rsidR="00D95F51">
        <w:rPr>
          <w:rFonts w:ascii="黑体" w:eastAsia="黑体" w:hAnsi="黑体" w:hint="eastAsia"/>
          <w:b/>
          <w:sz w:val="32"/>
          <w:szCs w:val="32"/>
        </w:rPr>
        <w:t xml:space="preserve">  </w:t>
      </w:r>
      <w:r w:rsidR="00752CC1">
        <w:rPr>
          <w:rFonts w:ascii="黑体" w:eastAsia="黑体" w:hAnsi="黑体" w:hint="eastAsia"/>
          <w:b/>
          <w:sz w:val="32"/>
          <w:szCs w:val="32"/>
        </w:rPr>
        <w:t>考核评价</w:t>
      </w:r>
    </w:p>
    <w:p w:rsidR="00A5604E" w:rsidRDefault="00DF7536" w:rsidP="004A4A86">
      <w:pPr>
        <w:adjustRightInd w:val="0"/>
        <w:snapToGrid w:val="0"/>
        <w:spacing w:line="550" w:lineRule="exact"/>
        <w:ind w:firstLineChars="200" w:firstLine="643"/>
        <w:rPr>
          <w:rFonts w:ascii="仿宋_GB2312" w:eastAsia="仿宋_GB2312"/>
          <w:sz w:val="32"/>
          <w:szCs w:val="32"/>
        </w:rPr>
      </w:pPr>
      <w:r>
        <w:rPr>
          <w:rFonts w:ascii="仿宋_GB2312" w:eastAsia="仿宋_GB2312" w:hint="eastAsia"/>
          <w:b/>
          <w:sz w:val="32"/>
          <w:szCs w:val="32"/>
        </w:rPr>
        <w:t>第三十六</w:t>
      </w:r>
      <w:r w:rsidR="00752CC1">
        <w:rPr>
          <w:rFonts w:ascii="仿宋_GB2312" w:eastAsia="仿宋_GB2312" w:hint="eastAsia"/>
          <w:b/>
          <w:sz w:val="32"/>
          <w:szCs w:val="32"/>
        </w:rPr>
        <w:t xml:space="preserve">条 </w:t>
      </w:r>
      <w:r w:rsidR="00486DDD">
        <w:rPr>
          <w:rFonts w:ascii="仿宋_GB2312" w:eastAsia="仿宋_GB2312" w:hint="eastAsia"/>
          <w:b/>
          <w:sz w:val="32"/>
          <w:szCs w:val="32"/>
        </w:rPr>
        <w:t xml:space="preserve"> </w:t>
      </w:r>
      <w:r w:rsidR="00752CC1">
        <w:rPr>
          <w:rFonts w:ascii="仿宋_GB2312" w:eastAsia="仿宋_GB2312" w:hint="eastAsia"/>
          <w:sz w:val="32"/>
          <w:szCs w:val="32"/>
        </w:rPr>
        <w:t>按照定性与定量评价相结合的原则，定期组织对专项项目的考核和绩效评价工作，并将考核评价结果作为专项经费动态调整和下年度预算安排的重要依据。</w:t>
      </w:r>
    </w:p>
    <w:p w:rsidR="00A5604E" w:rsidRDefault="00DF7536" w:rsidP="004A4A86">
      <w:pPr>
        <w:adjustRightInd w:val="0"/>
        <w:snapToGrid w:val="0"/>
        <w:spacing w:line="550" w:lineRule="exact"/>
        <w:ind w:firstLineChars="200" w:firstLine="643"/>
        <w:rPr>
          <w:rFonts w:ascii="仿宋_GB2312" w:eastAsia="仿宋_GB2312"/>
          <w:sz w:val="32"/>
          <w:szCs w:val="32"/>
        </w:rPr>
      </w:pPr>
      <w:r>
        <w:rPr>
          <w:rFonts w:ascii="仿宋_GB2312" w:eastAsia="仿宋_GB2312" w:hint="eastAsia"/>
          <w:b/>
          <w:sz w:val="32"/>
          <w:szCs w:val="32"/>
        </w:rPr>
        <w:t>第三十七</w:t>
      </w:r>
      <w:r w:rsidR="00752CC1">
        <w:rPr>
          <w:rFonts w:ascii="仿宋_GB2312" w:eastAsia="仿宋_GB2312" w:hint="eastAsia"/>
          <w:b/>
          <w:sz w:val="32"/>
          <w:szCs w:val="32"/>
        </w:rPr>
        <w:t>条</w:t>
      </w:r>
      <w:r w:rsidR="00486DDD">
        <w:rPr>
          <w:rFonts w:ascii="仿宋_GB2312" w:eastAsia="仿宋_GB2312" w:hint="eastAsia"/>
          <w:b/>
          <w:sz w:val="32"/>
          <w:szCs w:val="32"/>
        </w:rPr>
        <w:t xml:space="preserve">  </w:t>
      </w:r>
      <w:r w:rsidR="00752CC1">
        <w:rPr>
          <w:rFonts w:ascii="仿宋_GB2312" w:eastAsia="仿宋_GB2312" w:hint="eastAsia"/>
          <w:sz w:val="32"/>
          <w:szCs w:val="32"/>
        </w:rPr>
        <w:t>每年2月底前提交上一年度的专项资金使用情况报告。</w:t>
      </w:r>
    </w:p>
    <w:p w:rsidR="00A5604E" w:rsidRDefault="00DF7536" w:rsidP="004A4A86">
      <w:pPr>
        <w:adjustRightInd w:val="0"/>
        <w:snapToGrid w:val="0"/>
        <w:spacing w:line="550" w:lineRule="exact"/>
        <w:ind w:firstLineChars="200" w:firstLine="643"/>
        <w:rPr>
          <w:rFonts w:ascii="仿宋_GB2312" w:eastAsia="仿宋_GB2312"/>
          <w:sz w:val="32"/>
          <w:szCs w:val="32"/>
        </w:rPr>
      </w:pPr>
      <w:r>
        <w:rPr>
          <w:rFonts w:ascii="仿宋_GB2312" w:eastAsia="仿宋_GB2312" w:hint="eastAsia"/>
          <w:b/>
          <w:sz w:val="32"/>
          <w:szCs w:val="32"/>
        </w:rPr>
        <w:t>第三十八</w:t>
      </w:r>
      <w:r w:rsidR="00752CC1">
        <w:rPr>
          <w:rFonts w:ascii="仿宋_GB2312" w:eastAsia="仿宋_GB2312" w:hint="eastAsia"/>
          <w:b/>
          <w:sz w:val="32"/>
          <w:szCs w:val="32"/>
        </w:rPr>
        <w:t>条</w:t>
      </w:r>
      <w:r w:rsidR="00752CC1">
        <w:rPr>
          <w:rFonts w:ascii="仿宋_GB2312" w:eastAsia="仿宋_GB2312" w:hint="eastAsia"/>
          <w:sz w:val="32"/>
          <w:szCs w:val="32"/>
        </w:rPr>
        <w:t xml:space="preserve">  加强专项项目的科研诚信管理，建立科研信用体系。一经发现专项管理咨询委员会委员、项目负责人、参与人在项目申请、评审、实施、考核、验收等过程中发生科研不端行为，将参照《国家科技计划实施中科研不端行为处理办法（试行）》和院有关规定进行处理。</w:t>
      </w:r>
    </w:p>
    <w:p w:rsidR="00A5604E" w:rsidRDefault="00DF7536" w:rsidP="004A4A86">
      <w:pPr>
        <w:adjustRightInd w:val="0"/>
        <w:snapToGrid w:val="0"/>
        <w:spacing w:line="550" w:lineRule="exact"/>
        <w:ind w:firstLineChars="200" w:firstLine="643"/>
        <w:rPr>
          <w:rFonts w:ascii="仿宋_GB2312" w:eastAsia="仿宋_GB2312"/>
          <w:sz w:val="32"/>
          <w:szCs w:val="32"/>
        </w:rPr>
      </w:pPr>
      <w:r>
        <w:rPr>
          <w:rFonts w:ascii="仿宋_GB2312" w:eastAsia="仿宋_GB2312" w:hint="eastAsia"/>
          <w:b/>
          <w:sz w:val="32"/>
          <w:szCs w:val="32"/>
        </w:rPr>
        <w:t>第三十九</w:t>
      </w:r>
      <w:r w:rsidR="00752CC1">
        <w:rPr>
          <w:rFonts w:ascii="仿宋_GB2312" w:eastAsia="仿宋_GB2312" w:hint="eastAsia"/>
          <w:b/>
          <w:sz w:val="32"/>
          <w:szCs w:val="32"/>
        </w:rPr>
        <w:t>条</w:t>
      </w:r>
      <w:r w:rsidR="00752CC1">
        <w:rPr>
          <w:rFonts w:ascii="仿宋_GB2312" w:eastAsia="仿宋_GB2312" w:hint="eastAsia"/>
          <w:sz w:val="32"/>
          <w:szCs w:val="32"/>
        </w:rPr>
        <w:t xml:space="preserve"> 对于涉密项目，严格按照国家和院、所相关保密规定执行。</w:t>
      </w:r>
    </w:p>
    <w:p w:rsidR="00A5604E" w:rsidRDefault="00DF7536" w:rsidP="004120D2">
      <w:pPr>
        <w:adjustRightInd w:val="0"/>
        <w:snapToGrid w:val="0"/>
        <w:spacing w:beforeLines="50" w:afterLines="50" w:line="560" w:lineRule="exact"/>
        <w:ind w:firstLine="573"/>
        <w:jc w:val="center"/>
        <w:rPr>
          <w:rFonts w:ascii="黑体" w:eastAsia="黑体" w:hAnsi="黑体"/>
          <w:b/>
          <w:sz w:val="32"/>
          <w:szCs w:val="32"/>
        </w:rPr>
      </w:pPr>
      <w:r>
        <w:rPr>
          <w:rFonts w:ascii="黑体" w:eastAsia="黑体" w:hAnsi="黑体" w:hint="eastAsia"/>
          <w:b/>
          <w:sz w:val="32"/>
          <w:szCs w:val="32"/>
        </w:rPr>
        <w:t>第九</w:t>
      </w:r>
      <w:r w:rsidR="00752CC1">
        <w:rPr>
          <w:rFonts w:ascii="黑体" w:eastAsia="黑体" w:hAnsi="黑体" w:hint="eastAsia"/>
          <w:b/>
          <w:sz w:val="32"/>
          <w:szCs w:val="32"/>
        </w:rPr>
        <w:t>章</w:t>
      </w:r>
      <w:r w:rsidR="00D95F51">
        <w:rPr>
          <w:rFonts w:ascii="黑体" w:eastAsia="黑体" w:hAnsi="黑体" w:hint="eastAsia"/>
          <w:b/>
          <w:sz w:val="32"/>
          <w:szCs w:val="32"/>
        </w:rPr>
        <w:t xml:space="preserve">  </w:t>
      </w:r>
      <w:r w:rsidR="00752CC1">
        <w:rPr>
          <w:rFonts w:ascii="黑体" w:eastAsia="黑体" w:hAnsi="黑体" w:hint="eastAsia"/>
          <w:b/>
          <w:sz w:val="32"/>
          <w:szCs w:val="32"/>
        </w:rPr>
        <w:t>附则</w:t>
      </w:r>
    </w:p>
    <w:p w:rsidR="00A5604E" w:rsidRDefault="00DF7536" w:rsidP="004A4A86">
      <w:pPr>
        <w:adjustRightInd w:val="0"/>
        <w:snapToGrid w:val="0"/>
        <w:spacing w:line="550" w:lineRule="exact"/>
        <w:ind w:firstLineChars="200" w:firstLine="643"/>
        <w:rPr>
          <w:rFonts w:eastAsia="仿宋_GB2312"/>
          <w:sz w:val="32"/>
        </w:rPr>
      </w:pPr>
      <w:r>
        <w:rPr>
          <w:rFonts w:ascii="仿宋_GB2312" w:eastAsia="仿宋_GB2312" w:hint="eastAsia"/>
          <w:b/>
          <w:sz w:val="32"/>
          <w:szCs w:val="32"/>
        </w:rPr>
        <w:t>第四十</w:t>
      </w:r>
      <w:r w:rsidR="00752CC1">
        <w:rPr>
          <w:rFonts w:ascii="仿宋_GB2312" w:eastAsia="仿宋_GB2312" w:hint="eastAsia"/>
          <w:b/>
          <w:sz w:val="32"/>
          <w:szCs w:val="32"/>
        </w:rPr>
        <w:t xml:space="preserve">条  </w:t>
      </w:r>
      <w:r w:rsidR="00752CC1">
        <w:rPr>
          <w:rFonts w:eastAsia="仿宋_GB2312"/>
          <w:sz w:val="32"/>
        </w:rPr>
        <w:t>本实施细则由</w:t>
      </w:r>
      <w:r w:rsidR="00752CC1">
        <w:rPr>
          <w:rFonts w:eastAsia="仿宋_GB2312" w:hint="eastAsia"/>
          <w:sz w:val="32"/>
        </w:rPr>
        <w:t>所务会</w:t>
      </w:r>
      <w:r w:rsidR="00752CC1">
        <w:rPr>
          <w:rFonts w:eastAsia="仿宋_GB2312"/>
          <w:sz w:val="32"/>
        </w:rPr>
        <w:t>负责解释。</w:t>
      </w:r>
    </w:p>
    <w:p w:rsidR="004120D2" w:rsidRDefault="00DF7536" w:rsidP="004A4A86">
      <w:pPr>
        <w:tabs>
          <w:tab w:val="left" w:pos="2340"/>
        </w:tabs>
        <w:adjustRightInd w:val="0"/>
        <w:snapToGrid w:val="0"/>
        <w:spacing w:line="550" w:lineRule="exact"/>
        <w:ind w:firstLineChars="200" w:firstLine="643"/>
        <w:rPr>
          <w:rFonts w:ascii="仿宋_GB2312" w:eastAsia="仿宋_GB2312"/>
          <w:sz w:val="32"/>
          <w:szCs w:val="32"/>
        </w:rPr>
        <w:sectPr w:rsidR="004120D2" w:rsidSect="00A5604E">
          <w:footerReference w:type="even" r:id="rId8"/>
          <w:footerReference w:type="default" r:id="rId9"/>
          <w:pgSz w:w="11906" w:h="16838"/>
          <w:pgMar w:top="1440" w:right="1800" w:bottom="1440" w:left="1800" w:header="851" w:footer="992" w:gutter="0"/>
          <w:cols w:space="720"/>
          <w:docGrid w:type="lines" w:linePitch="312"/>
        </w:sectPr>
      </w:pPr>
      <w:r>
        <w:rPr>
          <w:rFonts w:ascii="仿宋_GB2312" w:eastAsia="仿宋_GB2312" w:hint="eastAsia"/>
          <w:b/>
          <w:sz w:val="32"/>
          <w:szCs w:val="32"/>
        </w:rPr>
        <w:t>第四十一</w:t>
      </w:r>
      <w:r w:rsidR="00752CC1">
        <w:rPr>
          <w:rFonts w:ascii="仿宋_GB2312" w:eastAsia="仿宋_GB2312" w:hint="eastAsia"/>
          <w:b/>
          <w:sz w:val="32"/>
          <w:szCs w:val="32"/>
        </w:rPr>
        <w:t xml:space="preserve">条  </w:t>
      </w:r>
      <w:r w:rsidR="00752CC1">
        <w:rPr>
          <w:rFonts w:eastAsia="仿宋_GB2312"/>
          <w:sz w:val="32"/>
        </w:rPr>
        <w:t>本实施细则</w:t>
      </w:r>
      <w:r w:rsidR="00752CC1">
        <w:rPr>
          <w:rFonts w:ascii="仿宋_GB2312" w:eastAsia="仿宋_GB2312" w:hint="eastAsia"/>
          <w:sz w:val="32"/>
          <w:szCs w:val="32"/>
        </w:rPr>
        <w:t>自发布之日起实施，《中国热带农业科学院橡胶研究所基本科研业务费专项暂行管理办法》（橡胶所科〔2013〕70号）同时废止。</w:t>
      </w:r>
    </w:p>
    <w:p w:rsidR="00A5604E" w:rsidRDefault="00A5604E" w:rsidP="004120D2">
      <w:pPr>
        <w:tabs>
          <w:tab w:val="left" w:pos="2340"/>
        </w:tabs>
        <w:adjustRightInd w:val="0"/>
        <w:snapToGrid w:val="0"/>
        <w:spacing w:line="550" w:lineRule="exact"/>
        <w:ind w:firstLineChars="200" w:firstLine="640"/>
        <w:rPr>
          <w:rFonts w:ascii="仿宋_GB2312" w:eastAsia="仿宋_GB2312"/>
          <w:sz w:val="32"/>
          <w:szCs w:val="32"/>
        </w:rPr>
      </w:pPr>
    </w:p>
    <w:p w:rsidR="004A4A86" w:rsidRDefault="004A4A86" w:rsidP="004A4A86">
      <w:pPr>
        <w:tabs>
          <w:tab w:val="left" w:pos="2340"/>
        </w:tabs>
        <w:adjustRightInd w:val="0"/>
        <w:snapToGrid w:val="0"/>
        <w:spacing w:line="550" w:lineRule="exact"/>
        <w:ind w:firstLineChars="200" w:firstLine="640"/>
        <w:rPr>
          <w:rFonts w:ascii="仿宋_GB2312" w:eastAsia="仿宋_GB2312"/>
          <w:sz w:val="32"/>
          <w:szCs w:val="32"/>
        </w:rPr>
      </w:pPr>
    </w:p>
    <w:p w:rsidR="004A4A86" w:rsidRDefault="004A4A86" w:rsidP="004A4A86">
      <w:pPr>
        <w:tabs>
          <w:tab w:val="left" w:pos="2340"/>
        </w:tabs>
        <w:adjustRightInd w:val="0"/>
        <w:snapToGrid w:val="0"/>
        <w:spacing w:line="550" w:lineRule="exact"/>
        <w:ind w:firstLineChars="200" w:firstLine="640"/>
        <w:rPr>
          <w:rFonts w:ascii="仿宋_GB2312" w:eastAsia="仿宋_GB2312"/>
          <w:sz w:val="32"/>
          <w:szCs w:val="32"/>
        </w:rPr>
      </w:pPr>
    </w:p>
    <w:p w:rsidR="004A4A86" w:rsidRDefault="004A4A86" w:rsidP="004A4A86">
      <w:pPr>
        <w:tabs>
          <w:tab w:val="left" w:pos="2340"/>
        </w:tabs>
        <w:adjustRightInd w:val="0"/>
        <w:snapToGrid w:val="0"/>
        <w:spacing w:line="550" w:lineRule="exact"/>
        <w:ind w:firstLineChars="200" w:firstLine="640"/>
        <w:rPr>
          <w:rFonts w:ascii="仿宋_GB2312" w:eastAsia="仿宋_GB2312"/>
          <w:sz w:val="32"/>
          <w:szCs w:val="32"/>
        </w:rPr>
      </w:pPr>
    </w:p>
    <w:tbl>
      <w:tblPr>
        <w:tblpPr w:leftFromText="180" w:rightFromText="180" w:vertAnchor="text" w:horzAnchor="margin" w:tblpY="11095"/>
        <w:tblW w:w="8640" w:type="dxa"/>
        <w:tblBorders>
          <w:top w:val="single" w:sz="4" w:space="0" w:color="auto"/>
          <w:bottom w:val="single" w:sz="4" w:space="0" w:color="auto"/>
          <w:insideH w:val="single" w:sz="4" w:space="0" w:color="auto"/>
          <w:insideV w:val="single" w:sz="4" w:space="0" w:color="auto"/>
        </w:tblBorders>
        <w:tblLayout w:type="fixed"/>
        <w:tblLook w:val="04A0"/>
      </w:tblPr>
      <w:tblGrid>
        <w:gridCol w:w="8640"/>
      </w:tblGrid>
      <w:tr w:rsidR="004A4A86" w:rsidTr="004A4A86">
        <w:trPr>
          <w:trHeight w:val="100"/>
        </w:trPr>
        <w:tc>
          <w:tcPr>
            <w:tcW w:w="8640" w:type="dxa"/>
            <w:tcBorders>
              <w:top w:val="single" w:sz="4" w:space="0" w:color="auto"/>
              <w:bottom w:val="single" w:sz="4" w:space="0" w:color="auto"/>
            </w:tcBorders>
          </w:tcPr>
          <w:p w:rsidR="004A4A86" w:rsidRDefault="004A4A86" w:rsidP="004A4A86">
            <w:pPr>
              <w:adjustRightInd w:val="0"/>
              <w:snapToGrid w:val="0"/>
              <w:spacing w:line="560" w:lineRule="exact"/>
              <w:ind w:firstLineChars="50" w:firstLine="160"/>
              <w:rPr>
                <w:rFonts w:ascii="仿宋_GB2312" w:eastAsia="仿宋_GB2312"/>
                <w:sz w:val="32"/>
                <w:szCs w:val="32"/>
              </w:rPr>
            </w:pPr>
            <w:r>
              <w:rPr>
                <w:rFonts w:ascii="仿宋_GB2312" w:eastAsia="仿宋_GB2312" w:cs="仿宋_GB2312" w:hint="eastAsia"/>
                <w:sz w:val="32"/>
                <w:szCs w:val="32"/>
              </w:rPr>
              <w:t>橡胶研究所</w:t>
            </w:r>
            <w:r>
              <w:rPr>
                <w:rFonts w:ascii="仿宋_GB2312" w:eastAsia="仿宋_GB2312" w:cs="仿宋_GB2312"/>
                <w:sz w:val="32"/>
                <w:szCs w:val="32"/>
              </w:rPr>
              <w:t xml:space="preserve">                     201</w:t>
            </w:r>
            <w:r>
              <w:rPr>
                <w:rFonts w:ascii="仿宋_GB2312" w:eastAsia="仿宋_GB2312" w:cs="仿宋_GB2312" w:hint="eastAsia"/>
                <w:sz w:val="32"/>
                <w:szCs w:val="32"/>
              </w:rPr>
              <w:t>7年05月25日印发</w:t>
            </w:r>
          </w:p>
        </w:tc>
      </w:tr>
    </w:tbl>
    <w:p w:rsidR="004A4A86" w:rsidRPr="004A4A86" w:rsidRDefault="004A4A86" w:rsidP="004A4A86">
      <w:pPr>
        <w:tabs>
          <w:tab w:val="left" w:pos="2340"/>
        </w:tabs>
        <w:adjustRightInd w:val="0"/>
        <w:snapToGrid w:val="0"/>
        <w:spacing w:line="550" w:lineRule="exact"/>
        <w:ind w:firstLineChars="200" w:firstLine="640"/>
        <w:rPr>
          <w:rFonts w:ascii="仿宋_GB2312" w:eastAsia="仿宋_GB2312"/>
          <w:sz w:val="32"/>
          <w:szCs w:val="32"/>
        </w:rPr>
      </w:pPr>
    </w:p>
    <w:sectPr w:rsidR="004A4A86" w:rsidRPr="004A4A86" w:rsidSect="00A5604E">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79B" w:rsidRDefault="002D279B" w:rsidP="00A5604E">
      <w:r>
        <w:separator/>
      </w:r>
    </w:p>
  </w:endnote>
  <w:endnote w:type="continuationSeparator" w:id="1">
    <w:p w:rsidR="002D279B" w:rsidRDefault="002D279B" w:rsidP="00A560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4E" w:rsidRDefault="00F03FD6">
    <w:pPr>
      <w:pStyle w:val="a6"/>
      <w:framePr w:wrap="around" w:vAnchor="text" w:hAnchor="margin" w:xAlign="center" w:y="1"/>
      <w:rPr>
        <w:rStyle w:val="a9"/>
      </w:rPr>
    </w:pPr>
    <w:r>
      <w:fldChar w:fldCharType="begin"/>
    </w:r>
    <w:r w:rsidR="00752CC1">
      <w:rPr>
        <w:rStyle w:val="a9"/>
      </w:rPr>
      <w:instrText xml:space="preserve">PAGE  </w:instrText>
    </w:r>
    <w:r>
      <w:fldChar w:fldCharType="end"/>
    </w:r>
  </w:p>
  <w:p w:rsidR="00A5604E" w:rsidRDefault="00A5604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4E" w:rsidRDefault="00752CC1">
    <w:pPr>
      <w:pStyle w:val="a6"/>
      <w:framePr w:wrap="around" w:vAnchor="text" w:hAnchor="margin" w:xAlign="center" w:y="1"/>
      <w:rPr>
        <w:rStyle w:val="a9"/>
        <w:sz w:val="21"/>
        <w:szCs w:val="21"/>
      </w:rPr>
    </w:pPr>
    <w:r>
      <w:rPr>
        <w:rStyle w:val="a9"/>
        <w:rFonts w:hint="eastAsia"/>
        <w:sz w:val="21"/>
        <w:szCs w:val="21"/>
      </w:rPr>
      <w:t>—</w:t>
    </w:r>
    <w:r w:rsidR="00F03FD6">
      <w:rPr>
        <w:sz w:val="21"/>
        <w:szCs w:val="21"/>
      </w:rPr>
      <w:fldChar w:fldCharType="begin"/>
    </w:r>
    <w:r>
      <w:rPr>
        <w:rStyle w:val="a9"/>
        <w:sz w:val="21"/>
        <w:szCs w:val="21"/>
      </w:rPr>
      <w:instrText xml:space="preserve">PAGE  </w:instrText>
    </w:r>
    <w:r w:rsidR="00F03FD6">
      <w:rPr>
        <w:sz w:val="21"/>
        <w:szCs w:val="21"/>
      </w:rPr>
      <w:fldChar w:fldCharType="separate"/>
    </w:r>
    <w:r w:rsidR="004120D2">
      <w:rPr>
        <w:rStyle w:val="a9"/>
        <w:noProof/>
        <w:sz w:val="21"/>
        <w:szCs w:val="21"/>
      </w:rPr>
      <w:t>14</w:t>
    </w:r>
    <w:r w:rsidR="00F03FD6">
      <w:rPr>
        <w:sz w:val="21"/>
        <w:szCs w:val="21"/>
      </w:rPr>
      <w:fldChar w:fldCharType="end"/>
    </w:r>
    <w:r>
      <w:rPr>
        <w:rStyle w:val="a9"/>
        <w:rFonts w:hint="eastAsia"/>
        <w:sz w:val="21"/>
        <w:szCs w:val="21"/>
      </w:rPr>
      <w:t>—</w:t>
    </w:r>
  </w:p>
  <w:p w:rsidR="00A5604E" w:rsidRDefault="00A5604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0D2" w:rsidRDefault="004120D2">
    <w:pPr>
      <w:pStyle w:val="a6"/>
      <w:framePr w:wrap="around" w:vAnchor="text" w:hAnchor="margin" w:xAlign="center" w:y="1"/>
      <w:rPr>
        <w:rStyle w:val="a9"/>
        <w:sz w:val="21"/>
        <w:szCs w:val="21"/>
      </w:rPr>
    </w:pPr>
  </w:p>
  <w:p w:rsidR="004120D2" w:rsidRDefault="004120D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79B" w:rsidRDefault="002D279B" w:rsidP="00A5604E">
      <w:r>
        <w:separator/>
      </w:r>
    </w:p>
  </w:footnote>
  <w:footnote w:type="continuationSeparator" w:id="1">
    <w:p w:rsidR="002D279B" w:rsidRDefault="002D279B" w:rsidP="00A560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3FEA"/>
    <w:rsid w:val="00000371"/>
    <w:rsid w:val="00010A1F"/>
    <w:rsid w:val="00022CFC"/>
    <w:rsid w:val="00024729"/>
    <w:rsid w:val="00036AA7"/>
    <w:rsid w:val="000441E2"/>
    <w:rsid w:val="000444B5"/>
    <w:rsid w:val="0007642D"/>
    <w:rsid w:val="00076AE7"/>
    <w:rsid w:val="00090B88"/>
    <w:rsid w:val="000A0DFB"/>
    <w:rsid w:val="000A4536"/>
    <w:rsid w:val="000A4D35"/>
    <w:rsid w:val="000B3027"/>
    <w:rsid w:val="000D5D79"/>
    <w:rsid w:val="000E42EB"/>
    <w:rsid w:val="00102991"/>
    <w:rsid w:val="00106B81"/>
    <w:rsid w:val="001211F9"/>
    <w:rsid w:val="00123BDA"/>
    <w:rsid w:val="001265F3"/>
    <w:rsid w:val="001634C8"/>
    <w:rsid w:val="0017421A"/>
    <w:rsid w:val="00180524"/>
    <w:rsid w:val="001A74BF"/>
    <w:rsid w:val="001A7566"/>
    <w:rsid w:val="001B1D08"/>
    <w:rsid w:val="001B236A"/>
    <w:rsid w:val="001D2524"/>
    <w:rsid w:val="001D7B24"/>
    <w:rsid w:val="00221B64"/>
    <w:rsid w:val="0022792B"/>
    <w:rsid w:val="00234086"/>
    <w:rsid w:val="00256615"/>
    <w:rsid w:val="0026030F"/>
    <w:rsid w:val="00266208"/>
    <w:rsid w:val="00276D05"/>
    <w:rsid w:val="002811FE"/>
    <w:rsid w:val="002943E3"/>
    <w:rsid w:val="002A3FDA"/>
    <w:rsid w:val="002D279B"/>
    <w:rsid w:val="002E0753"/>
    <w:rsid w:val="002E67AB"/>
    <w:rsid w:val="002F0A71"/>
    <w:rsid w:val="002F1C52"/>
    <w:rsid w:val="00305203"/>
    <w:rsid w:val="00313518"/>
    <w:rsid w:val="00323C24"/>
    <w:rsid w:val="00345C46"/>
    <w:rsid w:val="00371ABB"/>
    <w:rsid w:val="00373DAB"/>
    <w:rsid w:val="00374C5C"/>
    <w:rsid w:val="003843E9"/>
    <w:rsid w:val="003856FF"/>
    <w:rsid w:val="003A5713"/>
    <w:rsid w:val="003D037D"/>
    <w:rsid w:val="003D131F"/>
    <w:rsid w:val="003F6C43"/>
    <w:rsid w:val="004120D2"/>
    <w:rsid w:val="004205BF"/>
    <w:rsid w:val="00426178"/>
    <w:rsid w:val="00452B7B"/>
    <w:rsid w:val="00486DDD"/>
    <w:rsid w:val="00494E2F"/>
    <w:rsid w:val="004A1015"/>
    <w:rsid w:val="004A4A86"/>
    <w:rsid w:val="004C1D2A"/>
    <w:rsid w:val="004C7720"/>
    <w:rsid w:val="00502EB3"/>
    <w:rsid w:val="0050363C"/>
    <w:rsid w:val="00512029"/>
    <w:rsid w:val="00536AAA"/>
    <w:rsid w:val="00564BDE"/>
    <w:rsid w:val="00574F3A"/>
    <w:rsid w:val="005B31ED"/>
    <w:rsid w:val="005D08BA"/>
    <w:rsid w:val="005E707B"/>
    <w:rsid w:val="005F0711"/>
    <w:rsid w:val="005F4CCC"/>
    <w:rsid w:val="005F7A1A"/>
    <w:rsid w:val="00614B3C"/>
    <w:rsid w:val="0064341A"/>
    <w:rsid w:val="00644EF8"/>
    <w:rsid w:val="006458EF"/>
    <w:rsid w:val="00647C9F"/>
    <w:rsid w:val="006551C5"/>
    <w:rsid w:val="00676F8F"/>
    <w:rsid w:val="006803B3"/>
    <w:rsid w:val="00680682"/>
    <w:rsid w:val="00681A94"/>
    <w:rsid w:val="006A1A74"/>
    <w:rsid w:val="006B10E5"/>
    <w:rsid w:val="006B11F4"/>
    <w:rsid w:val="006B69F3"/>
    <w:rsid w:val="006C14C5"/>
    <w:rsid w:val="006C2AF8"/>
    <w:rsid w:val="006C5B85"/>
    <w:rsid w:val="006D1B83"/>
    <w:rsid w:val="006D727D"/>
    <w:rsid w:val="006E0501"/>
    <w:rsid w:val="006E34F0"/>
    <w:rsid w:val="006E7A9D"/>
    <w:rsid w:val="006F1691"/>
    <w:rsid w:val="006F62B9"/>
    <w:rsid w:val="00700847"/>
    <w:rsid w:val="00701095"/>
    <w:rsid w:val="00713598"/>
    <w:rsid w:val="007216E8"/>
    <w:rsid w:val="00732972"/>
    <w:rsid w:val="00752CC1"/>
    <w:rsid w:val="007662F7"/>
    <w:rsid w:val="007706A3"/>
    <w:rsid w:val="00772666"/>
    <w:rsid w:val="0078411B"/>
    <w:rsid w:val="00795D96"/>
    <w:rsid w:val="007B0BD4"/>
    <w:rsid w:val="007B280E"/>
    <w:rsid w:val="007C3080"/>
    <w:rsid w:val="007C67F4"/>
    <w:rsid w:val="007C6A71"/>
    <w:rsid w:val="007E7890"/>
    <w:rsid w:val="00817FC2"/>
    <w:rsid w:val="0082088B"/>
    <w:rsid w:val="00823ADC"/>
    <w:rsid w:val="0082564B"/>
    <w:rsid w:val="00835EF9"/>
    <w:rsid w:val="0084450F"/>
    <w:rsid w:val="00847BEA"/>
    <w:rsid w:val="00851B22"/>
    <w:rsid w:val="008662B8"/>
    <w:rsid w:val="00871E9F"/>
    <w:rsid w:val="0088262D"/>
    <w:rsid w:val="00882A6F"/>
    <w:rsid w:val="00894754"/>
    <w:rsid w:val="0089791A"/>
    <w:rsid w:val="008B27C1"/>
    <w:rsid w:val="008B30D3"/>
    <w:rsid w:val="008B5178"/>
    <w:rsid w:val="008C24B1"/>
    <w:rsid w:val="008C5BE7"/>
    <w:rsid w:val="008D5ED7"/>
    <w:rsid w:val="008E0A07"/>
    <w:rsid w:val="008E2B4C"/>
    <w:rsid w:val="008E58BB"/>
    <w:rsid w:val="008F3B74"/>
    <w:rsid w:val="009302D8"/>
    <w:rsid w:val="009326C9"/>
    <w:rsid w:val="009335D4"/>
    <w:rsid w:val="00941DDB"/>
    <w:rsid w:val="009570F6"/>
    <w:rsid w:val="0096008E"/>
    <w:rsid w:val="0097716F"/>
    <w:rsid w:val="009B08F9"/>
    <w:rsid w:val="009B493B"/>
    <w:rsid w:val="009E4F91"/>
    <w:rsid w:val="00A04740"/>
    <w:rsid w:val="00A1161C"/>
    <w:rsid w:val="00A11E03"/>
    <w:rsid w:val="00A3039B"/>
    <w:rsid w:val="00A412D4"/>
    <w:rsid w:val="00A424E9"/>
    <w:rsid w:val="00A5402B"/>
    <w:rsid w:val="00A5604E"/>
    <w:rsid w:val="00A60203"/>
    <w:rsid w:val="00A63CAA"/>
    <w:rsid w:val="00A642C4"/>
    <w:rsid w:val="00AA7234"/>
    <w:rsid w:val="00AB1AFE"/>
    <w:rsid w:val="00AB41E8"/>
    <w:rsid w:val="00AD7A54"/>
    <w:rsid w:val="00AE3FEA"/>
    <w:rsid w:val="00AE447B"/>
    <w:rsid w:val="00AF5125"/>
    <w:rsid w:val="00B0111E"/>
    <w:rsid w:val="00B04410"/>
    <w:rsid w:val="00B05183"/>
    <w:rsid w:val="00B13F23"/>
    <w:rsid w:val="00B145E6"/>
    <w:rsid w:val="00B60F11"/>
    <w:rsid w:val="00B6437A"/>
    <w:rsid w:val="00B65116"/>
    <w:rsid w:val="00B65732"/>
    <w:rsid w:val="00B67461"/>
    <w:rsid w:val="00B70D09"/>
    <w:rsid w:val="00B77117"/>
    <w:rsid w:val="00BB423A"/>
    <w:rsid w:val="00BB44C7"/>
    <w:rsid w:val="00BC75B9"/>
    <w:rsid w:val="00BD11B2"/>
    <w:rsid w:val="00BD1DA7"/>
    <w:rsid w:val="00BE4FAA"/>
    <w:rsid w:val="00C2638E"/>
    <w:rsid w:val="00C4202C"/>
    <w:rsid w:val="00C64F59"/>
    <w:rsid w:val="00CA68B9"/>
    <w:rsid w:val="00CB295A"/>
    <w:rsid w:val="00CB2A75"/>
    <w:rsid w:val="00CB401C"/>
    <w:rsid w:val="00CC3577"/>
    <w:rsid w:val="00CC3DAA"/>
    <w:rsid w:val="00D06037"/>
    <w:rsid w:val="00D07009"/>
    <w:rsid w:val="00D24D34"/>
    <w:rsid w:val="00D36261"/>
    <w:rsid w:val="00D37D26"/>
    <w:rsid w:val="00D475FB"/>
    <w:rsid w:val="00D5643E"/>
    <w:rsid w:val="00D63E0F"/>
    <w:rsid w:val="00D64234"/>
    <w:rsid w:val="00D77294"/>
    <w:rsid w:val="00D8075A"/>
    <w:rsid w:val="00D92F0E"/>
    <w:rsid w:val="00D95F51"/>
    <w:rsid w:val="00DA69DA"/>
    <w:rsid w:val="00DD0469"/>
    <w:rsid w:val="00DF721E"/>
    <w:rsid w:val="00DF7536"/>
    <w:rsid w:val="00E143EB"/>
    <w:rsid w:val="00E3774D"/>
    <w:rsid w:val="00E479B9"/>
    <w:rsid w:val="00E636A7"/>
    <w:rsid w:val="00E73BCF"/>
    <w:rsid w:val="00E74E8B"/>
    <w:rsid w:val="00E8260C"/>
    <w:rsid w:val="00E956E1"/>
    <w:rsid w:val="00EA64B9"/>
    <w:rsid w:val="00EB0C59"/>
    <w:rsid w:val="00EB1D3B"/>
    <w:rsid w:val="00EB276E"/>
    <w:rsid w:val="00EC2816"/>
    <w:rsid w:val="00EC34B7"/>
    <w:rsid w:val="00ED0A7A"/>
    <w:rsid w:val="00ED1431"/>
    <w:rsid w:val="00ED26AD"/>
    <w:rsid w:val="00EF2925"/>
    <w:rsid w:val="00EF6113"/>
    <w:rsid w:val="00F021E1"/>
    <w:rsid w:val="00F03FD6"/>
    <w:rsid w:val="00F23477"/>
    <w:rsid w:val="00F23ED4"/>
    <w:rsid w:val="00F279BE"/>
    <w:rsid w:val="00F323B4"/>
    <w:rsid w:val="00F32F49"/>
    <w:rsid w:val="00F57D44"/>
    <w:rsid w:val="00FA6FC7"/>
    <w:rsid w:val="00FA716B"/>
    <w:rsid w:val="00FB3D0F"/>
    <w:rsid w:val="00FB7120"/>
    <w:rsid w:val="00FC5A6C"/>
    <w:rsid w:val="00FD5566"/>
    <w:rsid w:val="00FE0EF1"/>
    <w:rsid w:val="00FF4070"/>
    <w:rsid w:val="00FF4F98"/>
    <w:rsid w:val="28C521BA"/>
    <w:rsid w:val="72F749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604E"/>
    <w:pPr>
      <w:widowControl w:val="0"/>
      <w:jc w:val="both"/>
    </w:pPr>
    <w:rPr>
      <w:kern w:val="2"/>
      <w:sz w:val="28"/>
      <w:szCs w:val="24"/>
    </w:rPr>
  </w:style>
  <w:style w:type="paragraph" w:styleId="2">
    <w:name w:val="heading 2"/>
    <w:basedOn w:val="a"/>
    <w:next w:val="a"/>
    <w:link w:val="2Char"/>
    <w:qFormat/>
    <w:rsid w:val="00A5604E"/>
    <w:pPr>
      <w:autoSpaceDE w:val="0"/>
      <w:autoSpaceDN w:val="0"/>
      <w:adjustRightInd w:val="0"/>
      <w:ind w:left="270" w:hanging="270"/>
      <w:jc w:val="left"/>
      <w:outlineLvl w:val="1"/>
    </w:pPr>
    <w:rPr>
      <w:color w:val="00FF0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A5604E"/>
    <w:rPr>
      <w:b/>
      <w:bCs/>
    </w:rPr>
  </w:style>
  <w:style w:type="paragraph" w:styleId="a4">
    <w:name w:val="annotation text"/>
    <w:basedOn w:val="a"/>
    <w:link w:val="Char0"/>
    <w:qFormat/>
    <w:rsid w:val="00A5604E"/>
    <w:pPr>
      <w:jc w:val="left"/>
    </w:pPr>
  </w:style>
  <w:style w:type="paragraph" w:styleId="20">
    <w:name w:val="Body Text Indent 2"/>
    <w:basedOn w:val="a"/>
    <w:link w:val="2Char0"/>
    <w:rsid w:val="00A5604E"/>
    <w:pPr>
      <w:spacing w:line="440" w:lineRule="exact"/>
      <w:ind w:firstLineChars="200" w:firstLine="480"/>
    </w:pPr>
    <w:rPr>
      <w:color w:val="FF0000"/>
      <w:sz w:val="24"/>
    </w:rPr>
  </w:style>
  <w:style w:type="paragraph" w:styleId="a5">
    <w:name w:val="Balloon Text"/>
    <w:basedOn w:val="a"/>
    <w:link w:val="Char1"/>
    <w:qFormat/>
    <w:rsid w:val="00A5604E"/>
    <w:rPr>
      <w:sz w:val="18"/>
      <w:szCs w:val="18"/>
    </w:rPr>
  </w:style>
  <w:style w:type="paragraph" w:styleId="a6">
    <w:name w:val="footer"/>
    <w:basedOn w:val="a"/>
    <w:rsid w:val="00A5604E"/>
    <w:pPr>
      <w:tabs>
        <w:tab w:val="center" w:pos="4153"/>
        <w:tab w:val="right" w:pos="8306"/>
      </w:tabs>
      <w:snapToGrid w:val="0"/>
      <w:jc w:val="left"/>
    </w:pPr>
    <w:rPr>
      <w:sz w:val="18"/>
      <w:szCs w:val="18"/>
    </w:rPr>
  </w:style>
  <w:style w:type="paragraph" w:styleId="a7">
    <w:name w:val="header"/>
    <w:basedOn w:val="a"/>
    <w:qFormat/>
    <w:rsid w:val="00A5604E"/>
    <w:pPr>
      <w:pBdr>
        <w:bottom w:val="single" w:sz="6" w:space="1" w:color="auto"/>
      </w:pBdr>
      <w:tabs>
        <w:tab w:val="center" w:pos="4153"/>
        <w:tab w:val="right" w:pos="8306"/>
      </w:tabs>
      <w:snapToGrid w:val="0"/>
      <w:jc w:val="center"/>
    </w:pPr>
    <w:rPr>
      <w:sz w:val="18"/>
      <w:szCs w:val="18"/>
    </w:rPr>
  </w:style>
  <w:style w:type="character" w:styleId="a8">
    <w:name w:val="Strong"/>
    <w:basedOn w:val="a0"/>
    <w:uiPriority w:val="22"/>
    <w:qFormat/>
    <w:rsid w:val="00A5604E"/>
    <w:rPr>
      <w:b/>
      <w:bCs/>
    </w:rPr>
  </w:style>
  <w:style w:type="character" w:styleId="a9">
    <w:name w:val="page number"/>
    <w:basedOn w:val="a0"/>
    <w:rsid w:val="00A5604E"/>
  </w:style>
  <w:style w:type="character" w:styleId="aa">
    <w:name w:val="annotation reference"/>
    <w:basedOn w:val="a0"/>
    <w:qFormat/>
    <w:rsid w:val="00A5604E"/>
    <w:rPr>
      <w:sz w:val="21"/>
      <w:szCs w:val="21"/>
    </w:rPr>
  </w:style>
  <w:style w:type="character" w:customStyle="1" w:styleId="2Char">
    <w:name w:val="标题 2 Char"/>
    <w:basedOn w:val="a0"/>
    <w:link w:val="2"/>
    <w:rsid w:val="00A5604E"/>
    <w:rPr>
      <w:rFonts w:eastAsia="宋体"/>
      <w:color w:val="00FF00"/>
      <w:kern w:val="2"/>
      <w:sz w:val="32"/>
      <w:szCs w:val="32"/>
      <w:lang w:val="zh-CN" w:eastAsia="zh-CN" w:bidi="ar-SA"/>
    </w:rPr>
  </w:style>
  <w:style w:type="character" w:customStyle="1" w:styleId="2Char0">
    <w:name w:val="正文文本缩进 2 Char"/>
    <w:basedOn w:val="a0"/>
    <w:link w:val="20"/>
    <w:rsid w:val="00A5604E"/>
    <w:rPr>
      <w:rFonts w:eastAsia="宋体"/>
      <w:color w:val="FF0000"/>
      <w:kern w:val="2"/>
      <w:sz w:val="24"/>
      <w:szCs w:val="24"/>
      <w:lang w:val="en-US" w:eastAsia="zh-CN" w:bidi="ar-SA"/>
    </w:rPr>
  </w:style>
  <w:style w:type="paragraph" w:customStyle="1" w:styleId="style14">
    <w:name w:val="style14"/>
    <w:basedOn w:val="a"/>
    <w:rsid w:val="00A5604E"/>
    <w:pPr>
      <w:widowControl/>
      <w:spacing w:before="100" w:beforeAutospacing="1" w:after="100" w:afterAutospacing="1" w:line="495" w:lineRule="atLeast"/>
      <w:jc w:val="left"/>
    </w:pPr>
    <w:rPr>
      <w:b/>
      <w:bCs/>
      <w:color w:val="D30101"/>
      <w:kern w:val="0"/>
      <w:sz w:val="27"/>
      <w:szCs w:val="27"/>
    </w:rPr>
  </w:style>
  <w:style w:type="character" w:customStyle="1" w:styleId="Char1">
    <w:name w:val="批注框文本 Char"/>
    <w:basedOn w:val="a0"/>
    <w:link w:val="a5"/>
    <w:qFormat/>
    <w:rsid w:val="00A5604E"/>
    <w:rPr>
      <w:kern w:val="2"/>
      <w:sz w:val="18"/>
      <w:szCs w:val="18"/>
    </w:rPr>
  </w:style>
  <w:style w:type="character" w:customStyle="1" w:styleId="Char0">
    <w:name w:val="批注文字 Char"/>
    <w:basedOn w:val="a0"/>
    <w:link w:val="a4"/>
    <w:rsid w:val="00A5604E"/>
    <w:rPr>
      <w:kern w:val="2"/>
      <w:sz w:val="28"/>
      <w:szCs w:val="24"/>
    </w:rPr>
  </w:style>
  <w:style w:type="character" w:customStyle="1" w:styleId="Char">
    <w:name w:val="批注主题 Char"/>
    <w:basedOn w:val="Char0"/>
    <w:link w:val="a3"/>
    <w:rsid w:val="00A5604E"/>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0B4F106-99C5-49EA-BEF0-6D8A40C2CDD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15</Pages>
  <Words>6614</Words>
  <Characters>576</Characters>
  <Application>Microsoft Office Word</Application>
  <DocSecurity>0</DocSecurity>
  <Lines>28</Lines>
  <Paragraphs>117</Paragraphs>
  <ScaleCrop>false</ScaleCrop>
  <Company/>
  <LinksUpToDate>false</LinksUpToDate>
  <CharactersWithSpaces>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中国热带农业科学院橡胶研究所</dc:title>
  <dc:creator>X</dc:creator>
  <cp:lastModifiedBy>xjs</cp:lastModifiedBy>
  <cp:revision>9</cp:revision>
  <cp:lastPrinted>2017-08-04T09:31:00Z</cp:lastPrinted>
  <dcterms:created xsi:type="dcterms:W3CDTF">2017-07-26T08:57:00Z</dcterms:created>
  <dcterms:modified xsi:type="dcterms:W3CDTF">2017-08-04T09:34:00Z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